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4C" w:rsidRPr="00CD7835" w:rsidRDefault="00DD3E4C" w:rsidP="00DD3E4C">
      <w:pPr>
        <w:spacing w:line="460" w:lineRule="exact"/>
        <w:jc w:val="both"/>
        <w:rPr>
          <w:rFonts w:ascii="標楷體" w:eastAsia="標楷體" w:hAnsi="標楷體"/>
          <w:sz w:val="40"/>
          <w:szCs w:val="40"/>
        </w:rPr>
      </w:pPr>
      <w:r w:rsidRPr="00CD7835">
        <w:rPr>
          <w:rFonts w:ascii="標楷體" w:eastAsia="標楷體" w:hAnsi="標楷體" w:hint="eastAsia"/>
          <w:sz w:val="40"/>
          <w:szCs w:val="40"/>
        </w:rPr>
        <w:t>保險業辦理國外投資管理辦法</w:t>
      </w:r>
      <w:r w:rsidR="002374D3">
        <w:rPr>
          <w:rFonts w:ascii="標楷體" w:eastAsia="標楷體" w:hAnsi="標楷體" w:hint="eastAsia"/>
          <w:sz w:val="40"/>
          <w:szCs w:val="40"/>
        </w:rPr>
        <w:t>部分</w:t>
      </w:r>
      <w:r>
        <w:rPr>
          <w:rFonts w:ascii="標楷體" w:eastAsia="標楷體" w:hAnsi="標楷體" w:hint="eastAsia"/>
          <w:sz w:val="40"/>
          <w:szCs w:val="40"/>
        </w:rPr>
        <w:t>條</w:t>
      </w:r>
      <w:r w:rsidR="002374D3">
        <w:rPr>
          <w:rFonts w:ascii="標楷體" w:eastAsia="標楷體" w:hAnsi="標楷體" w:hint="eastAsia"/>
          <w:sz w:val="40"/>
          <w:szCs w:val="40"/>
        </w:rPr>
        <w:t>文</w:t>
      </w:r>
      <w:r w:rsidRPr="00CD7835">
        <w:rPr>
          <w:rFonts w:ascii="標楷體" w:eastAsia="標楷體" w:hAnsi="標楷體" w:hint="eastAsia"/>
          <w:sz w:val="40"/>
          <w:szCs w:val="40"/>
        </w:rPr>
        <w:t>修正</w:t>
      </w:r>
      <w:r>
        <w:rPr>
          <w:rFonts w:ascii="標楷體" w:eastAsia="標楷體" w:hAnsi="標楷體" w:hint="eastAsia"/>
          <w:sz w:val="40"/>
          <w:szCs w:val="40"/>
        </w:rPr>
        <w:t>草案</w:t>
      </w:r>
      <w:r w:rsidRPr="00CD7835">
        <w:rPr>
          <w:rFonts w:ascii="標楷體" w:eastAsia="標楷體" w:hAnsi="標楷體" w:hint="eastAsia"/>
          <w:sz w:val="40"/>
          <w:szCs w:val="40"/>
        </w:rPr>
        <w:t>條文對照表</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60"/>
        <w:gridCol w:w="2977"/>
      </w:tblGrid>
      <w:tr w:rsidR="00DD3E4C" w:rsidRPr="00201C06" w:rsidTr="00601A80">
        <w:tc>
          <w:tcPr>
            <w:tcW w:w="3403" w:type="dxa"/>
          </w:tcPr>
          <w:p w:rsidR="00DD3E4C" w:rsidRPr="00CD7835" w:rsidRDefault="00DD3E4C" w:rsidP="00DB35AC">
            <w:pPr>
              <w:ind w:leftChars="-45" w:left="-108" w:firstLineChars="45" w:firstLine="108"/>
              <w:jc w:val="center"/>
              <w:rPr>
                <w:rFonts w:ascii="標楷體" w:eastAsia="標楷體" w:hAnsi="標楷體"/>
              </w:rPr>
            </w:pPr>
            <w:r w:rsidRPr="00CD7835">
              <w:rPr>
                <w:rFonts w:ascii="標楷體" w:eastAsia="標楷體" w:hAnsi="標楷體" w:hint="eastAsia"/>
              </w:rPr>
              <w:t>修正條文</w:t>
            </w:r>
          </w:p>
        </w:tc>
        <w:tc>
          <w:tcPr>
            <w:tcW w:w="3260" w:type="dxa"/>
          </w:tcPr>
          <w:p w:rsidR="00DD3E4C" w:rsidRPr="00CD7835" w:rsidRDefault="00DD3E4C" w:rsidP="00DB35AC">
            <w:pPr>
              <w:jc w:val="center"/>
              <w:rPr>
                <w:rFonts w:ascii="標楷體" w:eastAsia="標楷體" w:hAnsi="標楷體"/>
              </w:rPr>
            </w:pPr>
            <w:r w:rsidRPr="00CD7835">
              <w:rPr>
                <w:rFonts w:ascii="標楷體" w:eastAsia="標楷體" w:hAnsi="標楷體" w:hint="eastAsia"/>
              </w:rPr>
              <w:t>現行條文</w:t>
            </w:r>
          </w:p>
        </w:tc>
        <w:tc>
          <w:tcPr>
            <w:tcW w:w="2977" w:type="dxa"/>
          </w:tcPr>
          <w:p w:rsidR="00DD3E4C" w:rsidRPr="00CD7835" w:rsidRDefault="00DD3E4C" w:rsidP="00DB35AC">
            <w:pPr>
              <w:jc w:val="center"/>
              <w:rPr>
                <w:rFonts w:ascii="標楷體" w:eastAsia="標楷體" w:hAnsi="標楷體"/>
              </w:rPr>
            </w:pPr>
            <w:r w:rsidRPr="00CD7835">
              <w:rPr>
                <w:rFonts w:ascii="標楷體" w:eastAsia="標楷體" w:hAnsi="標楷體" w:hint="eastAsia"/>
              </w:rPr>
              <w:t>說      明</w:t>
            </w:r>
          </w:p>
        </w:tc>
      </w:tr>
      <w:tr w:rsidR="000E4B5B" w:rsidRPr="000E4B5B" w:rsidTr="00601A80">
        <w:tc>
          <w:tcPr>
            <w:tcW w:w="3403" w:type="dxa"/>
          </w:tcPr>
          <w:p w:rsidR="000E4B5B" w:rsidRPr="000E4B5B" w:rsidRDefault="000E4B5B" w:rsidP="000E4B5B">
            <w:pPr>
              <w:pStyle w:val="HTML"/>
              <w:ind w:left="221" w:hangingChars="92" w:hanging="221"/>
              <w:rPr>
                <w:rFonts w:ascii="標楷體" w:eastAsia="標楷體" w:hAnsi="標楷體" w:cs="Times New Roman"/>
                <w:bCs/>
                <w:kern w:val="2"/>
                <w:szCs w:val="22"/>
              </w:rPr>
            </w:pPr>
            <w:r>
              <w:rPr>
                <w:rFonts w:ascii="標楷體" w:eastAsia="標楷體" w:hAnsi="標楷體" w:hint="eastAsia"/>
                <w:bCs/>
              </w:rPr>
              <w:t xml:space="preserve">第十三條  </w:t>
            </w:r>
            <w:r w:rsidRPr="000E4B5B">
              <w:rPr>
                <w:rFonts w:ascii="標楷體" w:eastAsia="標楷體" w:hAnsi="標楷體" w:cs="Times New Roman"/>
                <w:bCs/>
                <w:kern w:val="2"/>
                <w:szCs w:val="22"/>
              </w:rPr>
              <w:t>保險業業主權益，超過本法第一百三十九條規定最低資本或基金最低額者，經主管機關核准，得為第三條第一項第六款之國外投資。</w:t>
            </w:r>
          </w:p>
          <w:p w:rsidR="000E4B5B" w:rsidRDefault="000E4B5B" w:rsidP="000E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1" w:hangingChars="92" w:hanging="221"/>
              <w:rPr>
                <w:rFonts w:ascii="標楷體" w:eastAsia="標楷體" w:hAnsi="標楷體"/>
                <w:bCs/>
              </w:rPr>
            </w:pPr>
            <w:r>
              <w:rPr>
                <w:rFonts w:ascii="標楷體" w:eastAsia="標楷體" w:hAnsi="標楷體" w:hint="eastAsia"/>
                <w:bCs/>
              </w:rPr>
              <w:t xml:space="preserve">      </w:t>
            </w:r>
            <w:r w:rsidRPr="000E4B5B">
              <w:rPr>
                <w:rFonts w:ascii="標楷體" w:eastAsia="標楷體" w:hAnsi="標楷體"/>
                <w:bCs/>
              </w:rPr>
              <w:t>前項投資總額與依臺灣地區與大陸地區保險業務往來許可辦法第四條及依本法第一百四十六條之六第一項規定投資保險相關事業之投資總額，三者併計不得超過該保險業業主權益。</w:t>
            </w:r>
          </w:p>
          <w:p w:rsidR="000E4B5B" w:rsidRPr="000E4B5B" w:rsidRDefault="000E4B5B" w:rsidP="000E4B5B">
            <w:pPr>
              <w:pStyle w:val="HTML"/>
              <w:rPr>
                <w:rFonts w:ascii="標楷體" w:eastAsia="標楷體" w:hAnsi="標楷體" w:cs="Times New Roman"/>
                <w:bCs/>
                <w:kern w:val="2"/>
                <w:szCs w:val="22"/>
              </w:rPr>
            </w:pPr>
            <w:r>
              <w:rPr>
                <w:rFonts w:ascii="標楷體" w:eastAsia="標楷體" w:hAnsi="標楷體" w:hint="eastAsia"/>
                <w:bCs/>
              </w:rPr>
              <w:t xml:space="preserve">      </w:t>
            </w:r>
            <w:r w:rsidRPr="000E4B5B">
              <w:rPr>
                <w:rFonts w:ascii="標楷體" w:eastAsia="標楷體" w:hAnsi="標楷體" w:cs="Times New Roman"/>
                <w:bCs/>
                <w:kern w:val="2"/>
                <w:szCs w:val="22"/>
              </w:rPr>
              <w:t>保險業依第一項規定投資而與被投資公司具有控制與從屬關係者，前項合計投資總額不得超過該保險業業主權益百分之四十</w:t>
            </w:r>
            <w:r w:rsidRPr="000E4B5B">
              <w:rPr>
                <w:rFonts w:ascii="標楷體" w:eastAsia="標楷體" w:hAnsi="標楷體" w:cs="Times New Roman" w:hint="eastAsia"/>
                <w:bCs/>
                <w:kern w:val="2"/>
                <w:szCs w:val="22"/>
                <w:u w:val="single"/>
              </w:rPr>
              <w:t>，但報經主管機關核准者不在此限</w:t>
            </w:r>
            <w:r w:rsidRPr="000E4B5B">
              <w:rPr>
                <w:rFonts w:ascii="標楷體" w:eastAsia="標楷體" w:hAnsi="標楷體" w:cs="Times New Roman" w:hint="eastAsia"/>
                <w:bCs/>
                <w:kern w:val="2"/>
                <w:szCs w:val="22"/>
              </w:rPr>
              <w:t>。</w:t>
            </w:r>
          </w:p>
        </w:tc>
        <w:tc>
          <w:tcPr>
            <w:tcW w:w="3260" w:type="dxa"/>
          </w:tcPr>
          <w:p w:rsidR="000E4B5B" w:rsidRPr="000E4B5B" w:rsidRDefault="000E4B5B" w:rsidP="000E4B5B">
            <w:pPr>
              <w:pStyle w:val="HTML"/>
              <w:ind w:left="221" w:hangingChars="92" w:hanging="221"/>
              <w:rPr>
                <w:rFonts w:ascii="標楷體" w:eastAsia="標楷體" w:hAnsi="標楷體" w:cs="Times New Roman"/>
                <w:bCs/>
                <w:kern w:val="2"/>
                <w:szCs w:val="22"/>
              </w:rPr>
            </w:pPr>
            <w:r>
              <w:rPr>
                <w:rFonts w:ascii="標楷體" w:eastAsia="標楷體" w:hAnsi="標楷體" w:hint="eastAsia"/>
                <w:bCs/>
              </w:rPr>
              <w:t xml:space="preserve">第十三條  </w:t>
            </w:r>
            <w:r w:rsidRPr="000E4B5B">
              <w:rPr>
                <w:rFonts w:ascii="標楷體" w:eastAsia="標楷體" w:hAnsi="標楷體" w:cs="Times New Roman"/>
                <w:bCs/>
                <w:kern w:val="2"/>
                <w:szCs w:val="22"/>
              </w:rPr>
              <w:t>保險業業主權益，超過本法第一百三十九條規定最低資本或基金最低額者，經主管機關核准，得為第三條第一項第六款之國外投資。</w:t>
            </w:r>
          </w:p>
          <w:p w:rsidR="000E4B5B" w:rsidRDefault="000E4B5B" w:rsidP="000E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1" w:hangingChars="92" w:hanging="221"/>
              <w:rPr>
                <w:rFonts w:ascii="標楷體" w:eastAsia="標楷體" w:hAnsi="標楷體"/>
                <w:bCs/>
              </w:rPr>
            </w:pPr>
            <w:r>
              <w:rPr>
                <w:rFonts w:ascii="標楷體" w:eastAsia="標楷體" w:hAnsi="標楷體" w:hint="eastAsia"/>
                <w:bCs/>
              </w:rPr>
              <w:t xml:space="preserve">      </w:t>
            </w:r>
            <w:r w:rsidRPr="000E4B5B">
              <w:rPr>
                <w:rFonts w:ascii="標楷體" w:eastAsia="標楷體" w:hAnsi="標楷體"/>
                <w:bCs/>
              </w:rPr>
              <w:t>前項投資總額與依臺灣地區與大陸地區保險業務往來許可辦法第四條及依本法第一百四十六條之六第一項規定投資保險相關事業之投資總額，三者併計不得超過該保險業業主權益。</w:t>
            </w:r>
          </w:p>
          <w:p w:rsidR="000E4B5B" w:rsidRPr="00F110B9" w:rsidRDefault="000E4B5B" w:rsidP="000E4B5B">
            <w:pPr>
              <w:pStyle w:val="a7"/>
              <w:ind w:leftChars="0" w:left="0"/>
              <w:jc w:val="both"/>
              <w:rPr>
                <w:rFonts w:ascii="標楷體" w:eastAsia="標楷體" w:hAnsi="標楷體"/>
                <w:bCs/>
              </w:rPr>
            </w:pPr>
            <w:r>
              <w:rPr>
                <w:rFonts w:ascii="標楷體" w:eastAsia="標楷體" w:hAnsi="標楷體" w:hint="eastAsia"/>
                <w:bCs/>
              </w:rPr>
              <w:t xml:space="preserve">      </w:t>
            </w:r>
            <w:r w:rsidRPr="000E4B5B">
              <w:rPr>
                <w:rFonts w:ascii="標楷體" w:eastAsia="標楷體" w:hAnsi="標楷體"/>
                <w:bCs/>
              </w:rPr>
              <w:t>保險業依第一項規定投資而與被投資公司具有控制與從屬關係者，前項合計投資總額不得超過該保險業業主權益百分之四十。</w:t>
            </w:r>
          </w:p>
        </w:tc>
        <w:tc>
          <w:tcPr>
            <w:tcW w:w="2977" w:type="dxa"/>
          </w:tcPr>
          <w:p w:rsidR="000E4B5B" w:rsidRPr="000E4B5B" w:rsidRDefault="000E4B5B" w:rsidP="002374D3">
            <w:pPr>
              <w:jc w:val="both"/>
              <w:rPr>
                <w:rFonts w:ascii="標楷體" w:eastAsia="標楷體" w:hAnsi="標楷體"/>
                <w:u w:val="single"/>
              </w:rPr>
            </w:pPr>
            <w:r>
              <w:rPr>
                <w:rFonts w:ascii="標楷體" w:eastAsia="標楷體" w:hAnsi="標楷體" w:hint="eastAsia"/>
                <w:bCs/>
              </w:rPr>
              <w:t>修正第三項規定，</w:t>
            </w:r>
            <w:r w:rsidRPr="000E4B5B">
              <w:rPr>
                <w:rFonts w:ascii="標楷體" w:eastAsia="標楷體" w:hAnsi="標楷體" w:hint="eastAsia"/>
                <w:bCs/>
              </w:rPr>
              <w:t>增</w:t>
            </w:r>
            <w:r w:rsidR="002374D3">
              <w:rPr>
                <w:rFonts w:ascii="標楷體" w:eastAsia="標楷體" w:hAnsi="標楷體" w:hint="eastAsia"/>
                <w:bCs/>
              </w:rPr>
              <w:t>列</w:t>
            </w:r>
            <w:r w:rsidRPr="000E4B5B">
              <w:rPr>
                <w:rFonts w:ascii="標楷體" w:eastAsia="標楷體" w:hAnsi="標楷體" w:hint="eastAsia"/>
                <w:bCs/>
              </w:rPr>
              <w:t>保險業於報經</w:t>
            </w:r>
            <w:r>
              <w:rPr>
                <w:rFonts w:ascii="標楷體" w:eastAsia="標楷體" w:hAnsi="標楷體" w:hint="eastAsia"/>
                <w:bCs/>
              </w:rPr>
              <w:t>主管機關</w:t>
            </w:r>
            <w:r w:rsidRPr="000E4B5B">
              <w:rPr>
                <w:rFonts w:ascii="標楷體" w:eastAsia="標楷體" w:hAnsi="標楷體" w:hint="eastAsia"/>
                <w:bCs/>
              </w:rPr>
              <w:t>同意</w:t>
            </w:r>
            <w:r w:rsidR="002374D3">
              <w:rPr>
                <w:rFonts w:ascii="標楷體" w:eastAsia="標楷體" w:hAnsi="標楷體" w:hint="eastAsia"/>
                <w:bCs/>
              </w:rPr>
              <w:t>者</w:t>
            </w:r>
            <w:r w:rsidRPr="000E4B5B">
              <w:rPr>
                <w:rFonts w:ascii="標楷體" w:eastAsia="標楷體" w:hAnsi="標楷體" w:hint="eastAsia"/>
                <w:bCs/>
              </w:rPr>
              <w:t>，</w:t>
            </w:r>
            <w:r w:rsidR="002374D3">
              <w:rPr>
                <w:rFonts w:ascii="標楷體" w:eastAsia="標楷體" w:hAnsi="標楷體" w:hint="eastAsia"/>
                <w:bCs/>
              </w:rPr>
              <w:t>得不受第三項所定</w:t>
            </w:r>
            <w:r w:rsidRPr="000E4B5B">
              <w:rPr>
                <w:rFonts w:ascii="標楷體" w:eastAsia="標楷體" w:hAnsi="標楷體"/>
                <w:bCs/>
              </w:rPr>
              <w:t>投資總額不得超過該保險業業主權益百分之四十</w:t>
            </w:r>
            <w:r w:rsidRPr="000E4B5B">
              <w:rPr>
                <w:rFonts w:ascii="標楷體" w:eastAsia="標楷體" w:hAnsi="標楷體" w:hint="eastAsia"/>
                <w:bCs/>
              </w:rPr>
              <w:t>之限額規定</w:t>
            </w:r>
            <w:r>
              <w:rPr>
                <w:rFonts w:ascii="標楷體" w:eastAsia="標楷體" w:hAnsi="標楷體" w:hint="eastAsia"/>
                <w:bCs/>
              </w:rPr>
              <w:t>。</w:t>
            </w:r>
          </w:p>
        </w:tc>
      </w:tr>
      <w:tr w:rsidR="007F5FDB" w:rsidRPr="00201C06" w:rsidTr="00601A80">
        <w:tc>
          <w:tcPr>
            <w:tcW w:w="3403" w:type="dxa"/>
          </w:tcPr>
          <w:p w:rsidR="00822991" w:rsidRPr="00822991" w:rsidRDefault="00822991" w:rsidP="000E4B5B">
            <w:pPr>
              <w:ind w:left="221" w:hangingChars="92" w:hanging="221"/>
              <w:jc w:val="both"/>
              <w:rPr>
                <w:rFonts w:ascii="標楷體" w:eastAsia="標楷體" w:hAnsi="標楷體"/>
                <w:bCs/>
              </w:rPr>
            </w:pPr>
            <w:r>
              <w:rPr>
                <w:rFonts w:ascii="標楷體" w:eastAsia="標楷體" w:hAnsi="標楷體" w:hint="eastAsia"/>
                <w:bCs/>
              </w:rPr>
              <w:t xml:space="preserve">第十三條之一  </w:t>
            </w:r>
            <w:r w:rsidRPr="00822991">
              <w:rPr>
                <w:rFonts w:ascii="標楷體" w:eastAsia="標楷體" w:hAnsi="標楷體" w:hint="eastAsia"/>
                <w:bCs/>
              </w:rPr>
              <w:t>保險業申請投資國外銀行業，應符合下列資格條件:</w:t>
            </w:r>
          </w:p>
          <w:p w:rsidR="00822991" w:rsidRDefault="00822991" w:rsidP="000E4B5B">
            <w:pPr>
              <w:pStyle w:val="a7"/>
              <w:numPr>
                <w:ilvl w:val="0"/>
                <w:numId w:val="17"/>
              </w:numPr>
              <w:tabs>
                <w:tab w:val="left" w:pos="708"/>
              </w:tabs>
              <w:ind w:leftChars="0" w:left="713" w:hanging="490"/>
              <w:jc w:val="both"/>
              <w:rPr>
                <w:rFonts w:ascii="標楷體" w:eastAsia="標楷體" w:hAnsi="標楷體"/>
                <w:bCs/>
              </w:rPr>
            </w:pPr>
            <w:r w:rsidRPr="00822991">
              <w:rPr>
                <w:rFonts w:ascii="標楷體" w:eastAsia="標楷體" w:hAnsi="標楷體" w:hint="eastAsia"/>
                <w:bCs/>
              </w:rPr>
              <w:t>保險業應至少符合下列條件之ㄧ:</w:t>
            </w:r>
          </w:p>
          <w:p w:rsidR="000E4B5B" w:rsidRDefault="000E4B5B" w:rsidP="000E4B5B">
            <w:pPr>
              <w:pStyle w:val="a7"/>
              <w:numPr>
                <w:ilvl w:val="0"/>
                <w:numId w:val="32"/>
              </w:numPr>
              <w:tabs>
                <w:tab w:val="left" w:pos="885"/>
              </w:tabs>
              <w:ind w:leftChars="0" w:left="885" w:hanging="568"/>
              <w:jc w:val="both"/>
              <w:rPr>
                <w:rFonts w:ascii="標楷體" w:eastAsia="標楷體" w:hAnsi="標楷體"/>
                <w:bCs/>
              </w:rPr>
            </w:pPr>
            <w:r w:rsidRPr="000E4B5B">
              <w:rPr>
                <w:rFonts w:ascii="標楷體" w:eastAsia="標楷體" w:hAnsi="標楷體" w:hint="eastAsia"/>
                <w:bCs/>
              </w:rPr>
              <w:t>保險業最近三年度自有資本與風險資本比率之平均值達百分之二百五十以上</w:t>
            </w:r>
            <w:r>
              <w:rPr>
                <w:rFonts w:ascii="標楷體" w:eastAsia="標楷體" w:hAnsi="標楷體" w:hint="eastAsia"/>
                <w:bCs/>
              </w:rPr>
              <w:t>。</w:t>
            </w:r>
          </w:p>
          <w:p w:rsidR="00822991" w:rsidRPr="000E4B5B" w:rsidRDefault="00822991" w:rsidP="000E4B5B">
            <w:pPr>
              <w:pStyle w:val="a7"/>
              <w:numPr>
                <w:ilvl w:val="0"/>
                <w:numId w:val="32"/>
              </w:numPr>
              <w:tabs>
                <w:tab w:val="left" w:pos="885"/>
              </w:tabs>
              <w:ind w:leftChars="0" w:left="885" w:hanging="568"/>
              <w:jc w:val="both"/>
              <w:rPr>
                <w:rFonts w:ascii="標楷體" w:eastAsia="標楷體" w:hAnsi="標楷體"/>
                <w:bCs/>
              </w:rPr>
            </w:pPr>
            <w:r w:rsidRPr="000E4B5B">
              <w:rPr>
                <w:rFonts w:ascii="標楷體" w:eastAsia="標楷體" w:hAnsi="標楷體"/>
                <w:bCs/>
              </w:rPr>
              <w:t>最近一期業主權益除以不含分離帳戶總資產比率達</w:t>
            </w:r>
            <w:r w:rsidRPr="000E4B5B">
              <w:rPr>
                <w:rFonts w:ascii="標楷體" w:eastAsia="標楷體" w:hAnsi="標楷體" w:hint="eastAsia"/>
                <w:bCs/>
              </w:rPr>
              <w:t>百分之六</w:t>
            </w:r>
            <w:r w:rsidRPr="000E4B5B">
              <w:rPr>
                <w:rFonts w:ascii="標楷體" w:eastAsia="標楷體" w:hAnsi="標楷體"/>
                <w:bCs/>
              </w:rPr>
              <w:t>以上</w:t>
            </w:r>
            <w:r w:rsidRPr="000E4B5B">
              <w:rPr>
                <w:rFonts w:ascii="標楷體" w:eastAsia="標楷體" w:hAnsi="標楷體" w:hint="eastAsia"/>
                <w:bCs/>
              </w:rPr>
              <w:t>。</w:t>
            </w:r>
          </w:p>
          <w:p w:rsidR="00822991" w:rsidRDefault="00822991" w:rsidP="000E4B5B">
            <w:pPr>
              <w:pStyle w:val="a7"/>
              <w:numPr>
                <w:ilvl w:val="0"/>
                <w:numId w:val="17"/>
              </w:numPr>
              <w:tabs>
                <w:tab w:val="left" w:pos="755"/>
              </w:tabs>
              <w:ind w:leftChars="0" w:left="850" w:hanging="675"/>
              <w:jc w:val="both"/>
              <w:rPr>
                <w:rFonts w:ascii="標楷體" w:eastAsia="標楷體" w:hAnsi="標楷體"/>
                <w:bCs/>
              </w:rPr>
            </w:pPr>
            <w:r w:rsidRPr="00822991">
              <w:rPr>
                <w:rFonts w:ascii="標楷體" w:eastAsia="標楷體" w:hAnsi="標楷體" w:hint="eastAsia"/>
                <w:bCs/>
              </w:rPr>
              <w:t>保險業應具備可健全經營管理銀行業之專業</w:t>
            </w:r>
            <w:r w:rsidRPr="00822991">
              <w:rPr>
                <w:rFonts w:ascii="標楷體" w:eastAsia="標楷體" w:hAnsi="標楷體" w:hint="eastAsia"/>
                <w:bCs/>
              </w:rPr>
              <w:lastRenderedPageBreak/>
              <w:t>能力及經驗。</w:t>
            </w:r>
          </w:p>
          <w:p w:rsidR="00822991"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保險業前一年度各種準備金之提存符合法令規定。</w:t>
            </w:r>
          </w:p>
          <w:p w:rsidR="00822991" w:rsidRPr="00822991"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保險業無有礙健全經營情事，且符合以下情形，但其該等情事已獲具體改善經主管機關認定者，不在此限</w:t>
            </w:r>
            <w:r w:rsidRPr="00822991">
              <w:rPr>
                <w:rFonts w:ascii="標楷體" w:eastAsia="標楷體" w:hAnsi="標楷體"/>
                <w:bCs/>
              </w:rPr>
              <w:t xml:space="preserve">: </w:t>
            </w:r>
          </w:p>
          <w:p w:rsidR="00822991" w:rsidRDefault="00822991" w:rsidP="00983C6C">
            <w:pPr>
              <w:pStyle w:val="a7"/>
              <w:numPr>
                <w:ilvl w:val="0"/>
                <w:numId w:val="19"/>
              </w:numPr>
              <w:ind w:leftChars="0" w:left="1418" w:hanging="568"/>
              <w:jc w:val="both"/>
              <w:rPr>
                <w:rFonts w:ascii="標楷體" w:eastAsia="標楷體" w:hAnsi="標楷體"/>
                <w:bCs/>
              </w:rPr>
            </w:pPr>
            <w:r w:rsidRPr="00822991">
              <w:rPr>
                <w:rFonts w:ascii="標楷體" w:eastAsia="標楷體" w:hAnsi="標楷體" w:hint="eastAsia"/>
                <w:bCs/>
              </w:rPr>
              <w:t>最近一年內未有遭主管機關罰鍰新臺幣一百萬元以上之重大處分案件。</w:t>
            </w:r>
          </w:p>
          <w:p w:rsidR="00822991" w:rsidRDefault="00822991" w:rsidP="00983C6C">
            <w:pPr>
              <w:pStyle w:val="a7"/>
              <w:numPr>
                <w:ilvl w:val="0"/>
                <w:numId w:val="19"/>
              </w:numPr>
              <w:ind w:leftChars="0" w:left="1418" w:hanging="568"/>
              <w:jc w:val="both"/>
              <w:rPr>
                <w:rFonts w:ascii="標楷體" w:eastAsia="標楷體" w:hAnsi="標楷體"/>
                <w:bCs/>
              </w:rPr>
            </w:pPr>
            <w:r w:rsidRPr="00822991">
              <w:rPr>
                <w:rFonts w:ascii="標楷體" w:eastAsia="標楷體" w:hAnsi="標楷體" w:hint="eastAsia"/>
                <w:bCs/>
              </w:rPr>
              <w:t>最近一年未曾受主管機關命令解除或撤換其董事、監察人或經理人職務處分。</w:t>
            </w:r>
          </w:p>
          <w:p w:rsidR="00822991" w:rsidRDefault="00822991" w:rsidP="00983C6C">
            <w:pPr>
              <w:pStyle w:val="a7"/>
              <w:numPr>
                <w:ilvl w:val="0"/>
                <w:numId w:val="19"/>
              </w:numPr>
              <w:ind w:leftChars="0" w:left="1418" w:hanging="568"/>
              <w:jc w:val="both"/>
              <w:rPr>
                <w:rFonts w:ascii="標楷體" w:eastAsia="標楷體" w:hAnsi="標楷體"/>
                <w:bCs/>
              </w:rPr>
            </w:pPr>
            <w:r w:rsidRPr="00822991">
              <w:rPr>
                <w:rFonts w:ascii="標楷體" w:eastAsia="標楷體" w:hAnsi="標楷體" w:hint="eastAsia"/>
                <w:bCs/>
              </w:rPr>
              <w:t>最近一年未曾受主管機關停業或財業務限制之處分。</w:t>
            </w:r>
          </w:p>
          <w:p w:rsidR="00822991" w:rsidRPr="00822991" w:rsidRDefault="00822991" w:rsidP="00983C6C">
            <w:pPr>
              <w:pStyle w:val="a7"/>
              <w:numPr>
                <w:ilvl w:val="0"/>
                <w:numId w:val="19"/>
              </w:numPr>
              <w:ind w:leftChars="0" w:left="1418" w:hanging="568"/>
              <w:jc w:val="both"/>
              <w:rPr>
                <w:rFonts w:ascii="標楷體" w:eastAsia="標楷體" w:hAnsi="標楷體"/>
                <w:bCs/>
              </w:rPr>
            </w:pPr>
            <w:r w:rsidRPr="00822991">
              <w:rPr>
                <w:rFonts w:ascii="標楷體" w:eastAsia="標楷體" w:hAnsi="標楷體" w:hint="eastAsia"/>
                <w:bCs/>
              </w:rPr>
              <w:t>最近一年未曾受主管機關廢止分支機構之處分。</w:t>
            </w:r>
          </w:p>
          <w:p w:rsidR="00822991"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該投資應經保險業董事會通過，保險業若屬金融控股公司之子公司者，並應經其所屬金融控股公司董事會通過。</w:t>
            </w:r>
          </w:p>
          <w:p w:rsidR="00822991"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保險業應訂定投資國外銀行及該銀行投資之其他事業之經營管理相關內部作業規範，經保險業董事會通過後實施，修正時亦</w:t>
            </w:r>
            <w:r w:rsidRPr="00822991">
              <w:rPr>
                <w:rFonts w:ascii="標楷體" w:eastAsia="標楷體" w:hAnsi="標楷體" w:hint="eastAsia"/>
                <w:bCs/>
              </w:rPr>
              <w:lastRenderedPageBreak/>
              <w:t>同。保險業若屬金融控股公司之子公司者，該內部作業規範應經其所屬金融控股公司董事會通過後實施，修正時亦同。</w:t>
            </w:r>
          </w:p>
          <w:p w:rsidR="00822991"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保險業董事會設置風險管理委員會，或公司內部設置風險管理部門及風控長，實際負責公司整體風險控管。</w:t>
            </w:r>
          </w:p>
          <w:p w:rsidR="007F5FDB"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應建立有效之投資管理及風險控管機制，並提報保險業董事會決議後施行。</w:t>
            </w:r>
          </w:p>
          <w:p w:rsidR="00822991" w:rsidRPr="00822991" w:rsidRDefault="00822991" w:rsidP="00983C6C">
            <w:pPr>
              <w:tabs>
                <w:tab w:val="left" w:pos="850"/>
              </w:tabs>
              <w:ind w:left="281" w:hangingChars="117" w:hanging="281"/>
              <w:jc w:val="both"/>
              <w:rPr>
                <w:rFonts w:ascii="標楷體" w:eastAsia="標楷體" w:hAnsi="標楷體"/>
                <w:bCs/>
              </w:rPr>
            </w:pPr>
            <w:r>
              <w:rPr>
                <w:rFonts w:ascii="標楷體" w:eastAsia="標楷體" w:hAnsi="標楷體" w:hint="eastAsia"/>
                <w:bCs/>
              </w:rPr>
              <w:t xml:space="preserve">      </w:t>
            </w:r>
            <w:r w:rsidRPr="00822991">
              <w:rPr>
                <w:rFonts w:ascii="標楷體" w:eastAsia="標楷體" w:hAnsi="標楷體" w:hint="eastAsia"/>
                <w:bCs/>
              </w:rPr>
              <w:t>保險業申請投資銀行業以外之其他國外</w:t>
            </w:r>
            <w:r w:rsidR="00996F5A">
              <w:rPr>
                <w:rFonts w:ascii="標楷體" w:eastAsia="標楷體" w:hAnsi="標楷體" w:hint="eastAsia"/>
                <w:bCs/>
              </w:rPr>
              <w:t>保險相關</w:t>
            </w:r>
            <w:r w:rsidRPr="00822991">
              <w:rPr>
                <w:rFonts w:ascii="標楷體" w:eastAsia="標楷體" w:hAnsi="標楷體" w:hint="eastAsia"/>
                <w:bCs/>
              </w:rPr>
              <w:t>事業，除應符合前</w:t>
            </w:r>
            <w:r w:rsidR="00983C6C">
              <w:rPr>
                <w:rFonts w:ascii="標楷體" w:eastAsia="標楷體" w:hAnsi="標楷體" w:hint="eastAsia"/>
                <w:bCs/>
              </w:rPr>
              <w:t>項</w:t>
            </w:r>
            <w:r w:rsidRPr="00822991">
              <w:rPr>
                <w:rFonts w:ascii="標楷體" w:eastAsia="標楷體" w:hAnsi="標楷體" w:hint="eastAsia"/>
                <w:bCs/>
              </w:rPr>
              <w:t>第三</w:t>
            </w:r>
            <w:r w:rsidR="00983C6C">
              <w:rPr>
                <w:rFonts w:ascii="標楷體" w:eastAsia="標楷體" w:hAnsi="標楷體" w:hint="eastAsia"/>
                <w:bCs/>
              </w:rPr>
              <w:t>款至第五款、第七款及第八款</w:t>
            </w:r>
            <w:r w:rsidRPr="00822991">
              <w:rPr>
                <w:rFonts w:ascii="標楷體" w:eastAsia="標楷體" w:hAnsi="標楷體" w:hint="eastAsia"/>
                <w:bCs/>
              </w:rPr>
              <w:t>規定外，並應符合下列資格條件:</w:t>
            </w:r>
          </w:p>
          <w:p w:rsidR="00822991" w:rsidRPr="00822991" w:rsidRDefault="00822991" w:rsidP="00983C6C">
            <w:pPr>
              <w:pStyle w:val="a7"/>
              <w:numPr>
                <w:ilvl w:val="0"/>
                <w:numId w:val="23"/>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保險業應至少符合下列條件之ㄧ:</w:t>
            </w:r>
          </w:p>
          <w:p w:rsidR="00822991" w:rsidRDefault="00822991" w:rsidP="00983C6C">
            <w:pPr>
              <w:pStyle w:val="a7"/>
              <w:numPr>
                <w:ilvl w:val="0"/>
                <w:numId w:val="24"/>
              </w:numPr>
              <w:tabs>
                <w:tab w:val="left" w:pos="850"/>
              </w:tabs>
              <w:ind w:leftChars="0" w:left="1418" w:hanging="568"/>
              <w:jc w:val="both"/>
              <w:rPr>
                <w:rFonts w:ascii="標楷體" w:eastAsia="標楷體" w:hAnsi="標楷體"/>
                <w:bCs/>
              </w:rPr>
            </w:pPr>
            <w:r w:rsidRPr="00822991">
              <w:rPr>
                <w:rFonts w:ascii="標楷體" w:eastAsia="標楷體" w:hAnsi="標楷體" w:hint="eastAsia"/>
                <w:bCs/>
              </w:rPr>
              <w:t>保險業最近三年度自有資本與風險資本比率之平均值達百分之二百以上。</w:t>
            </w:r>
          </w:p>
          <w:p w:rsidR="00822991" w:rsidRPr="00822991" w:rsidRDefault="00822991" w:rsidP="00983C6C">
            <w:pPr>
              <w:pStyle w:val="a7"/>
              <w:numPr>
                <w:ilvl w:val="0"/>
                <w:numId w:val="24"/>
              </w:numPr>
              <w:tabs>
                <w:tab w:val="left" w:pos="850"/>
              </w:tabs>
              <w:ind w:leftChars="0" w:left="1418" w:hanging="568"/>
              <w:jc w:val="both"/>
              <w:rPr>
                <w:rFonts w:ascii="標楷體" w:eastAsia="標楷體" w:hAnsi="標楷體"/>
                <w:bCs/>
              </w:rPr>
            </w:pPr>
            <w:r w:rsidRPr="00822991">
              <w:rPr>
                <w:rFonts w:ascii="標楷體" w:eastAsia="標楷體" w:hAnsi="標楷體"/>
                <w:bCs/>
              </w:rPr>
              <w:t>最近一期業主權益除以不含分離帳戶總資產比率達</w:t>
            </w:r>
            <w:r w:rsidRPr="00822991">
              <w:rPr>
                <w:rFonts w:ascii="標楷體" w:eastAsia="標楷體" w:hAnsi="標楷體" w:hint="eastAsia"/>
                <w:bCs/>
              </w:rPr>
              <w:t>百分之六</w:t>
            </w:r>
            <w:r w:rsidRPr="00822991">
              <w:rPr>
                <w:rFonts w:ascii="標楷體" w:eastAsia="標楷體" w:hAnsi="標楷體"/>
                <w:bCs/>
              </w:rPr>
              <w:t>以上</w:t>
            </w:r>
            <w:r w:rsidRPr="00822991">
              <w:rPr>
                <w:rFonts w:ascii="標楷體" w:eastAsia="標楷體" w:hAnsi="標楷體" w:hint="eastAsia"/>
                <w:bCs/>
              </w:rPr>
              <w:t>。</w:t>
            </w:r>
          </w:p>
          <w:p w:rsidR="00822991" w:rsidRPr="00822991" w:rsidRDefault="00822991" w:rsidP="00983C6C">
            <w:pPr>
              <w:pStyle w:val="a7"/>
              <w:numPr>
                <w:ilvl w:val="0"/>
                <w:numId w:val="23"/>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保險業對被投資</w:t>
            </w:r>
            <w:r w:rsidR="00996F5A">
              <w:rPr>
                <w:rFonts w:ascii="標楷體" w:eastAsia="標楷體" w:hAnsi="標楷體" w:hint="eastAsia"/>
                <w:bCs/>
              </w:rPr>
              <w:t>保險相關</w:t>
            </w:r>
            <w:r w:rsidRPr="00822991">
              <w:rPr>
                <w:rFonts w:ascii="標楷體" w:eastAsia="標楷體" w:hAnsi="標楷體" w:hint="eastAsia"/>
                <w:bCs/>
              </w:rPr>
              <w:t>事業或該事業再投資之事業持股達具我國公司法關係企業章所規定之實質控制</w:t>
            </w:r>
            <w:r w:rsidRPr="00822991">
              <w:rPr>
                <w:rFonts w:ascii="標楷體" w:eastAsia="標楷體" w:hAnsi="標楷體" w:hint="eastAsia"/>
                <w:bCs/>
              </w:rPr>
              <w:lastRenderedPageBreak/>
              <w:t>與從屬關係者，應訂定經營管理相關內部作業規範，經保險業董事會通過後實施，修正時亦同。</w:t>
            </w:r>
          </w:p>
        </w:tc>
        <w:tc>
          <w:tcPr>
            <w:tcW w:w="3260" w:type="dxa"/>
          </w:tcPr>
          <w:p w:rsidR="007F5FDB" w:rsidRPr="00F110B9" w:rsidRDefault="007F5FDB" w:rsidP="00F27709">
            <w:pPr>
              <w:pStyle w:val="a7"/>
              <w:ind w:leftChars="0" w:left="0"/>
              <w:jc w:val="both"/>
              <w:rPr>
                <w:rFonts w:ascii="標楷體" w:eastAsia="標楷體" w:hAnsi="標楷體"/>
                <w:bCs/>
              </w:rPr>
            </w:pPr>
          </w:p>
        </w:tc>
        <w:tc>
          <w:tcPr>
            <w:tcW w:w="2977" w:type="dxa"/>
          </w:tcPr>
          <w:p w:rsidR="007F5FDB" w:rsidRPr="005E53AA" w:rsidRDefault="005E53AA" w:rsidP="005E53AA">
            <w:pPr>
              <w:pStyle w:val="a7"/>
              <w:numPr>
                <w:ilvl w:val="0"/>
                <w:numId w:val="29"/>
              </w:numPr>
              <w:ind w:leftChars="0"/>
              <w:jc w:val="both"/>
              <w:rPr>
                <w:rFonts w:ascii="標楷體" w:eastAsia="標楷體" w:hAnsi="標楷體"/>
              </w:rPr>
            </w:pPr>
            <w:r w:rsidRPr="005E53AA">
              <w:rPr>
                <w:rFonts w:ascii="標楷體" w:eastAsia="標楷體" w:hAnsi="標楷體" w:hint="eastAsia"/>
                <w:u w:val="single"/>
              </w:rPr>
              <w:t>本條新增</w:t>
            </w:r>
            <w:r w:rsidRPr="005E53AA">
              <w:rPr>
                <w:rFonts w:ascii="標楷體" w:eastAsia="標楷體" w:hAnsi="標楷體" w:hint="eastAsia"/>
              </w:rPr>
              <w:t>。</w:t>
            </w:r>
          </w:p>
          <w:p w:rsidR="007F5FDB" w:rsidRPr="00E00CA8" w:rsidRDefault="00352DB4" w:rsidP="00352DB4">
            <w:pPr>
              <w:pStyle w:val="a7"/>
              <w:numPr>
                <w:ilvl w:val="0"/>
                <w:numId w:val="29"/>
              </w:numPr>
              <w:ind w:leftChars="0"/>
              <w:jc w:val="both"/>
              <w:rPr>
                <w:rFonts w:ascii="標楷體" w:eastAsia="標楷體" w:hAnsi="標楷體"/>
              </w:rPr>
            </w:pPr>
            <w:r w:rsidRPr="00352DB4">
              <w:rPr>
                <w:rFonts w:ascii="標楷體" w:eastAsia="標楷體" w:hAnsi="標楷體" w:hint="eastAsia"/>
              </w:rPr>
              <w:t>為確保保險業於審慎經營等原則下從事國外銀行等</w:t>
            </w:r>
            <w:r>
              <w:rPr>
                <w:rFonts w:ascii="標楷體" w:eastAsia="標楷體" w:hAnsi="標楷體" w:hint="eastAsia"/>
              </w:rPr>
              <w:t>保險相關</w:t>
            </w:r>
            <w:r w:rsidR="00601A80">
              <w:rPr>
                <w:rFonts w:ascii="標楷體" w:eastAsia="標楷體" w:hAnsi="標楷體" w:hint="eastAsia"/>
              </w:rPr>
              <w:t>事業之</w:t>
            </w:r>
            <w:r w:rsidRPr="00352DB4">
              <w:rPr>
                <w:rFonts w:ascii="標楷體" w:eastAsia="標楷體" w:hAnsi="標楷體" w:hint="eastAsia"/>
              </w:rPr>
              <w:t>投資，以提升其國外投資資金運用之安全及效率</w:t>
            </w:r>
            <w:r w:rsidR="00E00CA8">
              <w:rPr>
                <w:rFonts w:ascii="標楷體" w:eastAsia="標楷體" w:hAnsi="標楷體" w:hint="eastAsia"/>
              </w:rPr>
              <w:t>，</w:t>
            </w:r>
            <w:r>
              <w:rPr>
                <w:rFonts w:ascii="標楷體" w:eastAsia="標楷體" w:hAnsi="標楷體" w:hint="eastAsia"/>
              </w:rPr>
              <w:t>加以</w:t>
            </w:r>
            <w:r w:rsidR="00E00CA8" w:rsidRPr="00E00CA8">
              <w:rPr>
                <w:rFonts w:ascii="標楷體" w:eastAsia="標楷體" w:hAnsi="標楷體" w:hint="eastAsia"/>
              </w:rPr>
              <w:t>考量銀行業係經營從事信用之特許事業，於各國均為高度監理之產業，其經營風險與保險業迥異，且影響程度廣泛，</w:t>
            </w:r>
            <w:r>
              <w:rPr>
                <w:rFonts w:ascii="標楷體" w:eastAsia="標楷體" w:hAnsi="標楷體" w:hint="eastAsia"/>
              </w:rPr>
              <w:t>應有要求參股投資銀行業之保險業，需</w:t>
            </w:r>
            <w:r>
              <w:rPr>
                <w:rFonts w:ascii="標楷體" w:eastAsia="標楷體" w:hAnsi="標楷體" w:hint="eastAsia"/>
                <w:bCs/>
              </w:rPr>
              <w:t>具備良好財務能力及可健</w:t>
            </w:r>
            <w:r>
              <w:rPr>
                <w:rFonts w:ascii="標楷體" w:eastAsia="標楷體" w:hAnsi="標楷體" w:hint="eastAsia"/>
                <w:bCs/>
              </w:rPr>
              <w:lastRenderedPageBreak/>
              <w:t>全經營管理銀行業之專業能力暨經驗之必要，</w:t>
            </w:r>
            <w:r w:rsidR="00E00CA8" w:rsidRPr="00E00CA8">
              <w:rPr>
                <w:rFonts w:ascii="標楷體" w:eastAsia="標楷體" w:hAnsi="標楷體" w:hint="eastAsia"/>
              </w:rPr>
              <w:t>爰</w:t>
            </w:r>
            <w:r w:rsidR="00E00CA8">
              <w:rPr>
                <w:rFonts w:ascii="標楷體" w:eastAsia="標楷體" w:hAnsi="標楷體" w:hint="eastAsia"/>
              </w:rPr>
              <w:t>於本條明定</w:t>
            </w:r>
            <w:r w:rsidR="00E00CA8" w:rsidRPr="00E00CA8">
              <w:rPr>
                <w:rFonts w:ascii="標楷體" w:eastAsia="標楷體" w:hAnsi="標楷體" w:hint="eastAsia"/>
              </w:rPr>
              <w:t>保險業申請投資國外銀行</w:t>
            </w:r>
            <w:r w:rsidR="00E00CA8">
              <w:rPr>
                <w:rFonts w:ascii="標楷體" w:eastAsia="標楷體" w:hAnsi="標楷體" w:hint="eastAsia"/>
              </w:rPr>
              <w:t>業及其他國外保險相關事業者應符合之資格條件。</w:t>
            </w:r>
          </w:p>
        </w:tc>
      </w:tr>
      <w:tr w:rsidR="007F5FDB" w:rsidRPr="00201C06" w:rsidTr="00601A80">
        <w:tc>
          <w:tcPr>
            <w:tcW w:w="3403" w:type="dxa"/>
          </w:tcPr>
          <w:p w:rsidR="007F5FDB" w:rsidRPr="003D30C0" w:rsidRDefault="003D30C0" w:rsidP="00601A80">
            <w:pPr>
              <w:tabs>
                <w:tab w:val="left" w:pos="1276"/>
              </w:tabs>
              <w:ind w:left="281" w:hangingChars="117" w:hanging="281"/>
              <w:jc w:val="both"/>
              <w:rPr>
                <w:rFonts w:ascii="標楷體" w:eastAsia="標楷體" w:hAnsi="標楷體"/>
                <w:bCs/>
              </w:rPr>
            </w:pPr>
            <w:r>
              <w:rPr>
                <w:rFonts w:ascii="標楷體" w:eastAsia="標楷體" w:hAnsi="標楷體" w:hint="eastAsia"/>
                <w:bCs/>
              </w:rPr>
              <w:lastRenderedPageBreak/>
              <w:t xml:space="preserve">第十三條之二  </w:t>
            </w:r>
            <w:r w:rsidRPr="003D30C0">
              <w:rPr>
                <w:rFonts w:ascii="標楷體" w:eastAsia="標楷體" w:hAnsi="標楷體" w:hint="eastAsia"/>
                <w:bCs/>
              </w:rPr>
              <w:t>保險業</w:t>
            </w:r>
            <w:r w:rsidR="00601A80">
              <w:rPr>
                <w:rFonts w:ascii="標楷體" w:eastAsia="標楷體" w:hAnsi="標楷體" w:hint="eastAsia"/>
                <w:bCs/>
              </w:rPr>
              <w:t>擬</w:t>
            </w:r>
            <w:r w:rsidRPr="003D30C0">
              <w:rPr>
                <w:rFonts w:ascii="標楷體" w:eastAsia="標楷體" w:hAnsi="標楷體" w:hint="eastAsia"/>
                <w:bCs/>
              </w:rPr>
              <w:t>投資國外保險相關事業</w:t>
            </w:r>
            <w:r w:rsidR="00601A80">
              <w:rPr>
                <w:rFonts w:ascii="標楷體" w:eastAsia="標楷體" w:hAnsi="標楷體" w:hint="eastAsia"/>
                <w:bCs/>
              </w:rPr>
              <w:t>者</w:t>
            </w:r>
            <w:r w:rsidRPr="003D30C0">
              <w:rPr>
                <w:rFonts w:ascii="標楷體" w:eastAsia="標楷體" w:hAnsi="標楷體" w:hint="eastAsia"/>
                <w:bCs/>
              </w:rPr>
              <w:t>，應</w:t>
            </w:r>
            <w:r w:rsidR="00601A80">
              <w:rPr>
                <w:rFonts w:ascii="標楷體" w:eastAsia="標楷體" w:hAnsi="標楷體" w:hint="eastAsia"/>
                <w:bCs/>
              </w:rPr>
              <w:t>於事前</w:t>
            </w:r>
            <w:r w:rsidRPr="003D30C0">
              <w:rPr>
                <w:rFonts w:ascii="標楷體" w:eastAsia="標楷體" w:hAnsi="標楷體" w:hint="eastAsia"/>
                <w:bCs/>
              </w:rPr>
              <w:t>檢具申請表(</w:t>
            </w:r>
            <w:r w:rsidR="00902B73">
              <w:rPr>
                <w:rFonts w:ascii="標楷體" w:eastAsia="標楷體" w:hAnsi="標楷體" w:hint="eastAsia"/>
                <w:bCs/>
              </w:rPr>
              <w:t>如附表二</w:t>
            </w:r>
            <w:r w:rsidRPr="003D30C0">
              <w:rPr>
                <w:rFonts w:ascii="標楷體" w:eastAsia="標楷體" w:hAnsi="標楷體" w:hint="eastAsia"/>
                <w:bCs/>
              </w:rPr>
              <w:t>)及附件所列</w:t>
            </w:r>
            <w:r w:rsidR="00601A80">
              <w:rPr>
                <w:rFonts w:ascii="標楷體" w:eastAsia="標楷體" w:hAnsi="標楷體" w:hint="eastAsia"/>
                <w:bCs/>
              </w:rPr>
              <w:t>書</w:t>
            </w:r>
            <w:r w:rsidRPr="003D30C0">
              <w:rPr>
                <w:rFonts w:ascii="標楷體" w:eastAsia="標楷體" w:hAnsi="標楷體" w:hint="eastAsia"/>
                <w:bCs/>
              </w:rPr>
              <w:t>件(</w:t>
            </w:r>
            <w:r w:rsidR="00902B73">
              <w:rPr>
                <w:rFonts w:ascii="標楷體" w:eastAsia="標楷體" w:hAnsi="標楷體" w:hint="eastAsia"/>
                <w:bCs/>
              </w:rPr>
              <w:t>如</w:t>
            </w:r>
            <w:r w:rsidRPr="003D30C0">
              <w:rPr>
                <w:rFonts w:ascii="標楷體" w:eastAsia="標楷體" w:hAnsi="標楷體" w:hint="eastAsia"/>
                <w:bCs/>
              </w:rPr>
              <w:t>附件</w:t>
            </w:r>
            <w:r w:rsidR="00902B73">
              <w:rPr>
                <w:rFonts w:ascii="標楷體" w:eastAsia="標楷體" w:hAnsi="標楷體" w:hint="eastAsia"/>
                <w:bCs/>
              </w:rPr>
              <w:t>)</w:t>
            </w:r>
            <w:r w:rsidRPr="003D30C0">
              <w:rPr>
                <w:rFonts w:ascii="標楷體" w:eastAsia="標楷體" w:hAnsi="標楷體" w:hint="eastAsia"/>
                <w:bCs/>
              </w:rPr>
              <w:t>向主管機關申請</w:t>
            </w:r>
            <w:r w:rsidR="00601A80">
              <w:rPr>
                <w:rFonts w:ascii="標楷體" w:eastAsia="標楷體" w:hAnsi="標楷體" w:hint="eastAsia"/>
                <w:bCs/>
              </w:rPr>
              <w:t>核准</w:t>
            </w:r>
            <w:r w:rsidRPr="003D30C0">
              <w:rPr>
                <w:rFonts w:ascii="標楷體" w:eastAsia="標楷體" w:hAnsi="標楷體" w:hint="eastAsia"/>
                <w:bCs/>
              </w:rPr>
              <w:t>。</w:t>
            </w:r>
          </w:p>
        </w:tc>
        <w:tc>
          <w:tcPr>
            <w:tcW w:w="3260" w:type="dxa"/>
          </w:tcPr>
          <w:p w:rsidR="007F5FDB" w:rsidRPr="00601A80" w:rsidRDefault="007F5FDB" w:rsidP="00F27709">
            <w:pPr>
              <w:pStyle w:val="a7"/>
              <w:ind w:leftChars="0" w:left="0"/>
              <w:jc w:val="both"/>
              <w:rPr>
                <w:rFonts w:ascii="標楷體" w:eastAsia="標楷體" w:hAnsi="標楷體"/>
                <w:bCs/>
              </w:rPr>
            </w:pPr>
          </w:p>
        </w:tc>
        <w:tc>
          <w:tcPr>
            <w:tcW w:w="2977" w:type="dxa"/>
          </w:tcPr>
          <w:p w:rsidR="005E53AA" w:rsidRDefault="005E53AA" w:rsidP="005E53AA">
            <w:pPr>
              <w:pStyle w:val="a7"/>
              <w:numPr>
                <w:ilvl w:val="0"/>
                <w:numId w:val="30"/>
              </w:numPr>
              <w:ind w:leftChars="0"/>
              <w:jc w:val="both"/>
              <w:rPr>
                <w:rFonts w:ascii="標楷體" w:eastAsia="標楷體" w:hAnsi="標楷體"/>
              </w:rPr>
            </w:pPr>
            <w:r w:rsidRPr="005E53AA">
              <w:rPr>
                <w:rFonts w:ascii="標楷體" w:eastAsia="標楷體" w:hAnsi="標楷體" w:hint="eastAsia"/>
                <w:u w:val="single"/>
              </w:rPr>
              <w:t>本條新增</w:t>
            </w:r>
            <w:r w:rsidRPr="005E53AA">
              <w:rPr>
                <w:rFonts w:ascii="標楷體" w:eastAsia="標楷體" w:hAnsi="標楷體" w:hint="eastAsia"/>
              </w:rPr>
              <w:t>。</w:t>
            </w:r>
          </w:p>
          <w:p w:rsidR="007F5FDB" w:rsidRPr="00E00CA8" w:rsidRDefault="00656319" w:rsidP="00656319">
            <w:pPr>
              <w:pStyle w:val="a7"/>
              <w:numPr>
                <w:ilvl w:val="0"/>
                <w:numId w:val="30"/>
              </w:numPr>
              <w:ind w:leftChars="0"/>
              <w:jc w:val="both"/>
              <w:rPr>
                <w:rFonts w:ascii="標楷體" w:eastAsia="標楷體" w:hAnsi="標楷體"/>
              </w:rPr>
            </w:pPr>
            <w:r>
              <w:rPr>
                <w:rFonts w:ascii="標楷體" w:eastAsia="標楷體" w:hAnsi="標楷體" w:hint="eastAsia"/>
              </w:rPr>
              <w:t>於本條</w:t>
            </w:r>
            <w:r w:rsidR="00E00CA8">
              <w:rPr>
                <w:rFonts w:ascii="標楷體" w:eastAsia="標楷體" w:hAnsi="標楷體" w:hint="eastAsia"/>
              </w:rPr>
              <w:t>明定</w:t>
            </w:r>
            <w:r w:rsidR="00601A80">
              <w:rPr>
                <w:rFonts w:ascii="標楷體" w:eastAsia="標楷體" w:hAnsi="標楷體" w:hint="eastAsia"/>
              </w:rPr>
              <w:t>保險業</w:t>
            </w:r>
            <w:r>
              <w:rPr>
                <w:rFonts w:ascii="標楷體" w:eastAsia="標楷體" w:hAnsi="標楷體" w:hint="eastAsia"/>
              </w:rPr>
              <w:t>應檢具之申請</w:t>
            </w:r>
            <w:r w:rsidR="00E00CA8" w:rsidRPr="00E00CA8">
              <w:rPr>
                <w:rFonts w:ascii="標楷體" w:eastAsia="標楷體" w:hAnsi="標楷體" w:hint="eastAsia"/>
                <w:bCs/>
              </w:rPr>
              <w:t>文件</w:t>
            </w:r>
            <w:r w:rsidR="001E3054">
              <w:rPr>
                <w:rFonts w:ascii="標楷體" w:eastAsia="標楷體" w:hAnsi="標楷體" w:hint="eastAsia"/>
                <w:bCs/>
              </w:rPr>
              <w:t>內容</w:t>
            </w:r>
            <w:r w:rsidR="00601A80">
              <w:rPr>
                <w:rFonts w:ascii="標楷體" w:eastAsia="標楷體" w:hAnsi="標楷體" w:hint="eastAsia"/>
                <w:bCs/>
              </w:rPr>
              <w:t>，以利業者遵循</w:t>
            </w:r>
            <w:r w:rsidR="00E00CA8" w:rsidRPr="00E00CA8">
              <w:rPr>
                <w:rFonts w:ascii="標楷體" w:eastAsia="標楷體" w:hAnsi="標楷體" w:hint="eastAsia"/>
                <w:bCs/>
              </w:rPr>
              <w:t>。</w:t>
            </w:r>
          </w:p>
        </w:tc>
      </w:tr>
      <w:tr w:rsidR="004C393E" w:rsidRPr="00201C06" w:rsidTr="00601A80">
        <w:tc>
          <w:tcPr>
            <w:tcW w:w="3403" w:type="dxa"/>
          </w:tcPr>
          <w:p w:rsidR="003D30C0" w:rsidRPr="003D30C0" w:rsidRDefault="003D30C0" w:rsidP="003D30C0">
            <w:pPr>
              <w:tabs>
                <w:tab w:val="left" w:pos="884"/>
              </w:tabs>
              <w:ind w:left="281" w:hangingChars="117" w:hanging="281"/>
              <w:jc w:val="both"/>
              <w:rPr>
                <w:rFonts w:ascii="標楷體" w:eastAsia="標楷體" w:hAnsi="標楷體"/>
                <w:bCs/>
              </w:rPr>
            </w:pPr>
            <w:r>
              <w:rPr>
                <w:rFonts w:ascii="標楷體" w:eastAsia="標楷體" w:hAnsi="標楷體" w:hint="eastAsia"/>
                <w:bCs/>
              </w:rPr>
              <w:t xml:space="preserve">第十三條之三  </w:t>
            </w:r>
            <w:r w:rsidRPr="003D30C0">
              <w:rPr>
                <w:rFonts w:ascii="標楷體" w:eastAsia="標楷體" w:hAnsi="標楷體" w:hint="eastAsia"/>
                <w:bCs/>
              </w:rPr>
              <w:t xml:space="preserve">保險業經主管機關核准投資國外保險相關事業者，應依下列規定辦理:   </w:t>
            </w:r>
          </w:p>
          <w:p w:rsidR="003D30C0" w:rsidRPr="003D30C0" w:rsidRDefault="003D30C0" w:rsidP="003D30C0">
            <w:pPr>
              <w:pStyle w:val="a7"/>
              <w:numPr>
                <w:ilvl w:val="0"/>
                <w:numId w:val="27"/>
              </w:numPr>
              <w:tabs>
                <w:tab w:val="left" w:pos="884"/>
              </w:tabs>
              <w:ind w:leftChars="0" w:left="850" w:hanging="567"/>
              <w:jc w:val="both"/>
              <w:rPr>
                <w:rFonts w:ascii="標楷體" w:eastAsia="標楷體" w:hAnsi="標楷體"/>
                <w:bCs/>
              </w:rPr>
            </w:pPr>
            <w:r w:rsidRPr="003D30C0">
              <w:rPr>
                <w:rFonts w:ascii="標楷體" w:eastAsia="標楷體" w:hAnsi="標楷體" w:hint="eastAsia"/>
                <w:bCs/>
              </w:rPr>
              <w:t>保險業經主管機關核准之被投資</w:t>
            </w:r>
            <w:r w:rsidR="00996F5A">
              <w:rPr>
                <w:rFonts w:ascii="標楷體" w:eastAsia="標楷體" w:hAnsi="標楷體" w:hint="eastAsia"/>
                <w:bCs/>
              </w:rPr>
              <w:t>保險相關</w:t>
            </w:r>
            <w:r w:rsidRPr="003D30C0">
              <w:rPr>
                <w:rFonts w:ascii="標楷體" w:eastAsia="標楷體" w:hAnsi="標楷體" w:hint="eastAsia"/>
                <w:bCs/>
              </w:rPr>
              <w:t>事業有下列情事之一者，應即檢具事由及相關資料向主管機關陳報：</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營業項目或重大營運政策變更。</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被投資</w:t>
            </w:r>
            <w:r w:rsidR="00996F5A">
              <w:rPr>
                <w:rFonts w:ascii="標楷體" w:eastAsia="標楷體" w:hAnsi="標楷體" w:hint="eastAsia"/>
                <w:bCs/>
              </w:rPr>
              <w:t>保險相關</w:t>
            </w:r>
            <w:r w:rsidRPr="003D30C0">
              <w:rPr>
                <w:rFonts w:ascii="標楷體" w:eastAsia="標楷體" w:hAnsi="標楷體" w:hint="eastAsia"/>
                <w:bCs/>
              </w:rPr>
              <w:t>事業之資本額變動致保險業或該保險業第三地區國外子公司原持有股份比率變動，影響保險業對被投資</w:t>
            </w:r>
            <w:r w:rsidR="00996F5A">
              <w:rPr>
                <w:rFonts w:ascii="標楷體" w:eastAsia="標楷體" w:hAnsi="標楷體" w:hint="eastAsia"/>
                <w:bCs/>
              </w:rPr>
              <w:t>保險相關</w:t>
            </w:r>
            <w:r w:rsidRPr="003D30C0">
              <w:rPr>
                <w:rFonts w:ascii="標楷體" w:eastAsia="標楷體" w:hAnsi="標楷體" w:hint="eastAsia"/>
                <w:bCs/>
              </w:rPr>
              <w:t>事業或該保險業第三地區國外子公司對被投資</w:t>
            </w:r>
            <w:r w:rsidR="00996F5A">
              <w:rPr>
                <w:rFonts w:ascii="標楷體" w:eastAsia="標楷體" w:hAnsi="標楷體" w:hint="eastAsia"/>
                <w:bCs/>
              </w:rPr>
              <w:t>保險相關</w:t>
            </w:r>
            <w:r w:rsidRPr="003D30C0">
              <w:rPr>
                <w:rFonts w:ascii="標楷體" w:eastAsia="標楷體" w:hAnsi="標楷體" w:hint="eastAsia"/>
                <w:bCs/>
              </w:rPr>
              <w:t>事業間之我國公司法關係企業章所規定之實質控制與從屬關係者。</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須經公司董事會</w:t>
            </w:r>
            <w:r w:rsidRPr="003D30C0">
              <w:rPr>
                <w:rFonts w:ascii="標楷體" w:eastAsia="標楷體" w:hAnsi="標楷體" w:hint="eastAsia"/>
                <w:bCs/>
              </w:rPr>
              <w:lastRenderedPageBreak/>
              <w:t>以董事三分之二以上之出席及出席董事過半數同意，或股東會經代表已發行股份總數三分之二以上股東出席及出席股東表決權過半數同意決議通過之重大財務業務決策事項。</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解散或停止營業。</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變更機構名稱、營業地址。</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與其他金融機構合併、讓與或受讓全部或重要部分之資產或營業。</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發生重整、清算或破產之情事。</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已發生或可預見之重大虧損案件。</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重大違規案件或國外地區主管機關撤銷或廢止其營業許可。</w:t>
            </w:r>
          </w:p>
          <w:p w:rsidR="003D30C0" w:rsidRP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其他違背公司治理或內部控制之重大事件。</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保險業經本會核准投資國外銀行業者，至少應每季就該國外銀行之重要財務業務、內部稽核業務、風險管理業務、重要人事之任免及</w:t>
            </w:r>
            <w:r w:rsidRPr="003779F8">
              <w:rPr>
                <w:rFonts w:ascii="標楷體" w:eastAsia="標楷體" w:hAnsi="標楷體" w:hint="eastAsia"/>
                <w:bCs/>
              </w:rPr>
              <w:lastRenderedPageBreak/>
              <w:t>其他重要事項之審議與核定等事項，於保險業董事會進行報告或討論，若保險業屬金融控股公司之子公司，並應提報該金融控股公司董事會或其授權之專責單位召開會議進行報告或討論。</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保險業之國外子公司或其所投資達具我國公司法關係企業章所規定之實質控制與從屬關係之事業，不得再投資國內保險相關事業。</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保險業之國外子公司投資其他機構，或國外子公司投資之機構再投資其他機構，如與其所投資之機構達具公司法關係企業章所規定之實質控制與從屬關係者，應先報經主管機關核准，且應於獲准並實際投資後十日內檢具相關證明文件申報主管機關備查。</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應於每年四月底前彙整前一年度所投資所有國外保險相關事業之業務報告並提報本會，該業務報告應包含業務辦理情形、損益狀況、效益評估等內容。</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所投資國外</w:t>
            </w:r>
            <w:r w:rsidR="00996F5A">
              <w:rPr>
                <w:rFonts w:ascii="標楷體" w:eastAsia="標楷體" w:hAnsi="標楷體" w:hint="eastAsia"/>
                <w:bCs/>
              </w:rPr>
              <w:t>保險相關</w:t>
            </w:r>
            <w:r w:rsidRPr="003779F8">
              <w:rPr>
                <w:rFonts w:ascii="標楷體" w:eastAsia="標楷體" w:hAnsi="標楷體" w:hint="eastAsia"/>
                <w:bCs/>
              </w:rPr>
              <w:t>事業之業務稽核報告、會計師查核報告及</w:t>
            </w:r>
            <w:r w:rsidRPr="003779F8">
              <w:rPr>
                <w:rFonts w:ascii="標楷體" w:eastAsia="標楷體" w:hAnsi="標楷體" w:hint="eastAsia"/>
                <w:bCs/>
              </w:rPr>
              <w:lastRenderedPageBreak/>
              <w:t>所在國政府金融檢查機關之檢查報告等資料，應於收到報告後十五日內報主管機關備查，惟上開報告若涉及重大違規案件，應即報主管機關備查。</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於主管機關指定之資訊申報系統填報投資國外</w:t>
            </w:r>
            <w:r w:rsidR="00996F5A">
              <w:rPr>
                <w:rFonts w:ascii="標楷體" w:eastAsia="標楷體" w:hAnsi="標楷體" w:hint="eastAsia"/>
                <w:bCs/>
              </w:rPr>
              <w:t>保險相關</w:t>
            </w:r>
            <w:r w:rsidRPr="003779F8">
              <w:rPr>
                <w:rFonts w:ascii="標楷體" w:eastAsia="標楷體" w:hAnsi="標楷體" w:hint="eastAsia"/>
                <w:bCs/>
              </w:rPr>
              <w:t>事業之營運狀況資料，如有異動應確實更新。</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財產保險業及人身保險業應分別依財產保險業辦理資訊公開管理辦法第十一條及人身保險業辦理資訊公開管理辦法第十一條規定，於資訊公開網頁之說明文件應記載事項項下公開揭露從事國外保險相關事業投資之被投資</w:t>
            </w:r>
            <w:r w:rsidR="00996F5A">
              <w:rPr>
                <w:rFonts w:ascii="標楷體" w:eastAsia="標楷體" w:hAnsi="標楷體" w:hint="eastAsia"/>
                <w:bCs/>
              </w:rPr>
              <w:t>保險相關</w:t>
            </w:r>
            <w:r w:rsidRPr="003779F8">
              <w:rPr>
                <w:rFonts w:ascii="標楷體" w:eastAsia="標楷體" w:hAnsi="標楷體" w:hint="eastAsia"/>
                <w:bCs/>
              </w:rPr>
              <w:t>事業名稱、所在國家、投資金額及各年度投資損益情形，並每年更新一次。</w:t>
            </w:r>
          </w:p>
          <w:p w:rsidR="00902B73" w:rsidRPr="00902B73" w:rsidRDefault="00902B73" w:rsidP="00902B73">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保險業投資國</w:t>
            </w:r>
            <w:r w:rsidRPr="00902B73">
              <w:rPr>
                <w:rFonts w:ascii="標楷體" w:eastAsia="標楷體" w:hAnsi="標楷體" w:hint="eastAsia"/>
                <w:bCs/>
              </w:rPr>
              <w:t>外保險相關事業後，如符合第十三條之ㄧ第一項或第二項所列資格條件，得於原投資比例內逕行參與該事業之現金增資，並於投資後十</w:t>
            </w:r>
            <w:r>
              <w:rPr>
                <w:rFonts w:ascii="標楷體" w:eastAsia="標楷體" w:hAnsi="標楷體" w:hint="eastAsia"/>
                <w:bCs/>
              </w:rPr>
              <w:t>五日內檢送申請表(如附表二)</w:t>
            </w:r>
            <w:r w:rsidRPr="00902B73">
              <w:rPr>
                <w:rFonts w:ascii="標楷體" w:eastAsia="標楷體" w:hAnsi="標楷體" w:hint="eastAsia"/>
                <w:bCs/>
              </w:rPr>
              <w:t>及附件之第一項至第八項所列文件報請主管機關備查。</w:t>
            </w:r>
          </w:p>
          <w:p w:rsidR="00902B73" w:rsidRDefault="00902B73" w:rsidP="00902B73">
            <w:pPr>
              <w:pStyle w:val="a7"/>
              <w:numPr>
                <w:ilvl w:val="0"/>
                <w:numId w:val="27"/>
              </w:numPr>
              <w:tabs>
                <w:tab w:val="left" w:pos="850"/>
              </w:tabs>
              <w:ind w:leftChars="0" w:left="850" w:hanging="709"/>
              <w:jc w:val="both"/>
              <w:rPr>
                <w:rFonts w:ascii="標楷體" w:eastAsia="標楷體" w:hAnsi="標楷體"/>
                <w:bCs/>
              </w:rPr>
            </w:pPr>
            <w:r w:rsidRPr="00902B73">
              <w:rPr>
                <w:rFonts w:ascii="標楷體" w:eastAsia="標楷體" w:hAnsi="標楷體" w:hint="eastAsia"/>
                <w:bCs/>
              </w:rPr>
              <w:lastRenderedPageBreak/>
              <w:t>保險業與被投資國外保險相關事業之交易應符合本法第一百四十六條之三及第</w:t>
            </w:r>
            <w:r w:rsidRPr="003779F8">
              <w:rPr>
                <w:rFonts w:ascii="標楷體" w:eastAsia="標楷體" w:hAnsi="標楷體" w:hint="eastAsia"/>
                <w:bCs/>
              </w:rPr>
              <w:t>一百四十六條之七相關規定。</w:t>
            </w:r>
          </w:p>
          <w:p w:rsidR="00902B73" w:rsidRDefault="00902B73" w:rsidP="00902B73">
            <w:pPr>
              <w:pStyle w:val="a7"/>
              <w:numPr>
                <w:ilvl w:val="0"/>
                <w:numId w:val="27"/>
              </w:numPr>
              <w:tabs>
                <w:tab w:val="left" w:pos="850"/>
              </w:tabs>
              <w:ind w:leftChars="0" w:left="850" w:hanging="709"/>
              <w:jc w:val="both"/>
              <w:rPr>
                <w:rFonts w:ascii="標楷體" w:eastAsia="標楷體" w:hAnsi="標楷體"/>
                <w:bCs/>
              </w:rPr>
            </w:pPr>
            <w:r>
              <w:rPr>
                <w:rFonts w:ascii="標楷體" w:eastAsia="標楷體" w:hAnsi="標楷體" w:hint="eastAsia"/>
                <w:bCs/>
              </w:rPr>
              <w:t>保險業已確實執行附件</w:t>
            </w:r>
            <w:r w:rsidRPr="005E53AA">
              <w:rPr>
                <w:rFonts w:ascii="標楷體" w:eastAsia="標楷體" w:hAnsi="標楷體" w:hint="eastAsia"/>
                <w:bCs/>
              </w:rPr>
              <w:t>之第四項、第九項至第十一項所列評估機制或內部規範。</w:t>
            </w:r>
          </w:p>
          <w:p w:rsidR="00EA0B7C" w:rsidRPr="005E53AA" w:rsidRDefault="00902B73" w:rsidP="00902B73">
            <w:pPr>
              <w:pStyle w:val="a7"/>
              <w:numPr>
                <w:ilvl w:val="0"/>
                <w:numId w:val="27"/>
              </w:numPr>
              <w:tabs>
                <w:tab w:val="left" w:pos="850"/>
              </w:tabs>
              <w:ind w:leftChars="0" w:left="850" w:hanging="709"/>
              <w:jc w:val="both"/>
              <w:rPr>
                <w:rFonts w:ascii="標楷體" w:eastAsia="標楷體" w:hAnsi="標楷體"/>
                <w:bCs/>
              </w:rPr>
            </w:pPr>
            <w:r w:rsidRPr="00AB3455">
              <w:rPr>
                <w:rFonts w:ascii="標楷體" w:eastAsia="標楷體" w:hAnsi="標楷體" w:hint="eastAsia"/>
                <w:bCs/>
              </w:rPr>
              <w:t>提供主管機關規定應提出之其他資料或文件。</w:t>
            </w:r>
            <w:bookmarkStart w:id="0" w:name="說明"/>
            <w:bookmarkEnd w:id="0"/>
          </w:p>
        </w:tc>
        <w:tc>
          <w:tcPr>
            <w:tcW w:w="3260" w:type="dxa"/>
          </w:tcPr>
          <w:p w:rsidR="004C393E" w:rsidRPr="00EA0B7C" w:rsidRDefault="004C393E" w:rsidP="007F5FDB">
            <w:pPr>
              <w:pStyle w:val="a7"/>
              <w:ind w:leftChars="0" w:left="281" w:hangingChars="117" w:hanging="281"/>
              <w:jc w:val="both"/>
              <w:rPr>
                <w:rFonts w:ascii="標楷體" w:eastAsia="標楷體" w:hAnsi="標楷體"/>
                <w:bCs/>
              </w:rPr>
            </w:pPr>
          </w:p>
        </w:tc>
        <w:tc>
          <w:tcPr>
            <w:tcW w:w="2977" w:type="dxa"/>
          </w:tcPr>
          <w:p w:rsidR="007D1873" w:rsidRDefault="005E53AA" w:rsidP="007D1873">
            <w:pPr>
              <w:pStyle w:val="a7"/>
              <w:numPr>
                <w:ilvl w:val="0"/>
                <w:numId w:val="31"/>
              </w:numPr>
              <w:ind w:leftChars="0"/>
              <w:jc w:val="both"/>
              <w:rPr>
                <w:rFonts w:ascii="標楷體" w:eastAsia="標楷體" w:hAnsi="標楷體"/>
              </w:rPr>
            </w:pPr>
            <w:r w:rsidRPr="005E53AA">
              <w:rPr>
                <w:rFonts w:ascii="標楷體" w:eastAsia="標楷體" w:hAnsi="標楷體" w:hint="eastAsia"/>
                <w:u w:val="single"/>
              </w:rPr>
              <w:t>本條新增</w:t>
            </w:r>
            <w:r w:rsidRPr="005E53AA">
              <w:rPr>
                <w:rFonts w:ascii="標楷體" w:eastAsia="標楷體" w:hAnsi="標楷體" w:hint="eastAsia"/>
              </w:rPr>
              <w:t>。</w:t>
            </w:r>
          </w:p>
          <w:p w:rsidR="005E53AA" w:rsidRPr="007D1873" w:rsidRDefault="007D1873" w:rsidP="007D1873">
            <w:pPr>
              <w:pStyle w:val="a7"/>
              <w:numPr>
                <w:ilvl w:val="0"/>
                <w:numId w:val="31"/>
              </w:numPr>
              <w:ind w:leftChars="0"/>
              <w:jc w:val="both"/>
              <w:rPr>
                <w:rFonts w:ascii="標楷體" w:eastAsia="標楷體" w:hAnsi="標楷體"/>
              </w:rPr>
            </w:pPr>
            <w:r w:rsidRPr="007D1873">
              <w:rPr>
                <w:rFonts w:ascii="標楷體" w:eastAsia="標楷體" w:hAnsi="標楷體" w:hint="eastAsia"/>
              </w:rPr>
              <w:t>為確保保險業於審慎經營等原則下從事國外銀行等</w:t>
            </w:r>
            <w:r w:rsidR="00656319">
              <w:rPr>
                <w:rFonts w:ascii="標楷體" w:eastAsia="標楷體" w:hAnsi="標楷體" w:hint="eastAsia"/>
              </w:rPr>
              <w:t>保險相關</w:t>
            </w:r>
            <w:r w:rsidR="00601A80">
              <w:rPr>
                <w:rFonts w:ascii="標楷體" w:eastAsia="標楷體" w:hAnsi="標楷體" w:hint="eastAsia"/>
              </w:rPr>
              <w:t>事業之</w:t>
            </w:r>
            <w:r w:rsidRPr="007D1873">
              <w:rPr>
                <w:rFonts w:ascii="標楷體" w:eastAsia="標楷體" w:hAnsi="標楷體" w:hint="eastAsia"/>
              </w:rPr>
              <w:t>投資</w:t>
            </w:r>
            <w:r w:rsidR="00601A80">
              <w:rPr>
                <w:rFonts w:ascii="標楷體" w:eastAsia="標楷體" w:hAnsi="標楷體" w:hint="eastAsia"/>
              </w:rPr>
              <w:t>並利</w:t>
            </w:r>
            <w:r>
              <w:rPr>
                <w:rFonts w:ascii="標楷體" w:eastAsia="標楷體" w:hAnsi="標楷體" w:hint="eastAsia"/>
              </w:rPr>
              <w:t>主管機關</w:t>
            </w:r>
            <w:r w:rsidR="00601A80">
              <w:rPr>
                <w:rFonts w:ascii="標楷體" w:eastAsia="標楷體" w:hAnsi="標楷體" w:hint="eastAsia"/>
              </w:rPr>
              <w:t>即時掌握保險業已投資之</w:t>
            </w:r>
            <w:r>
              <w:rPr>
                <w:rFonts w:ascii="標楷體" w:eastAsia="標楷體" w:hAnsi="標楷體" w:hint="eastAsia"/>
              </w:rPr>
              <w:t>國外</w:t>
            </w:r>
            <w:r w:rsidR="00656319">
              <w:rPr>
                <w:rFonts w:ascii="標楷體" w:eastAsia="標楷體" w:hAnsi="標楷體" w:hint="eastAsia"/>
              </w:rPr>
              <w:t>保險相關</w:t>
            </w:r>
            <w:r>
              <w:rPr>
                <w:rFonts w:ascii="標楷體" w:eastAsia="標楷體" w:hAnsi="標楷體" w:hint="eastAsia"/>
              </w:rPr>
              <w:t>事業之財</w:t>
            </w:r>
            <w:r w:rsidR="00601A80">
              <w:rPr>
                <w:rFonts w:ascii="標楷體" w:eastAsia="標楷體" w:hAnsi="標楷體" w:hint="eastAsia"/>
              </w:rPr>
              <w:t>務、業務及</w:t>
            </w:r>
            <w:r>
              <w:rPr>
                <w:rFonts w:ascii="標楷體" w:eastAsia="標楷體" w:hAnsi="標楷體" w:hint="eastAsia"/>
              </w:rPr>
              <w:t>經營狀況</w:t>
            </w:r>
            <w:r w:rsidRPr="007D1873">
              <w:rPr>
                <w:rFonts w:ascii="標楷體" w:eastAsia="標楷體" w:hAnsi="標楷體" w:hint="eastAsia"/>
              </w:rPr>
              <w:t>，</w:t>
            </w:r>
            <w:r>
              <w:rPr>
                <w:rFonts w:ascii="標楷體" w:eastAsia="標楷體" w:hAnsi="標楷體" w:hint="eastAsia"/>
              </w:rPr>
              <w:t>爰於本條明定保險業</w:t>
            </w:r>
            <w:r w:rsidRPr="007D1873">
              <w:rPr>
                <w:rFonts w:ascii="標楷體" w:eastAsia="標楷體" w:hAnsi="標楷體" w:hint="eastAsia"/>
                <w:bCs/>
              </w:rPr>
              <w:t>經主管機關核准投資國外保險相關事業者</w:t>
            </w:r>
            <w:r w:rsidR="00601A80">
              <w:rPr>
                <w:rFonts w:ascii="標楷體" w:eastAsia="標楷體" w:hAnsi="標楷體" w:hint="eastAsia"/>
                <w:bCs/>
              </w:rPr>
              <w:t>之</w:t>
            </w:r>
            <w:r>
              <w:rPr>
                <w:rFonts w:ascii="標楷體" w:eastAsia="標楷體" w:hAnsi="標楷體" w:hint="eastAsia"/>
                <w:bCs/>
              </w:rPr>
              <w:t>後續</w:t>
            </w:r>
            <w:r w:rsidRPr="007D1873">
              <w:rPr>
                <w:rFonts w:ascii="標楷體" w:eastAsia="標楷體" w:hAnsi="標楷體" w:hint="eastAsia"/>
                <w:bCs/>
              </w:rPr>
              <w:t>應</w:t>
            </w:r>
            <w:r>
              <w:rPr>
                <w:rFonts w:ascii="標楷體" w:eastAsia="標楷體" w:hAnsi="標楷體" w:hint="eastAsia"/>
                <w:bCs/>
              </w:rPr>
              <w:t>遵循規範。</w:t>
            </w:r>
          </w:p>
          <w:p w:rsidR="00A003D4" w:rsidRDefault="00A003D4" w:rsidP="005E53AA">
            <w:pPr>
              <w:tabs>
                <w:tab w:val="left" w:pos="601"/>
              </w:tabs>
              <w:jc w:val="both"/>
              <w:rPr>
                <w:rFonts w:ascii="標楷體" w:eastAsia="標楷體" w:hAnsi="標楷體"/>
              </w:rPr>
            </w:pPr>
          </w:p>
          <w:p w:rsidR="00A003D4" w:rsidRDefault="00A003D4" w:rsidP="005E53AA">
            <w:pPr>
              <w:tabs>
                <w:tab w:val="left" w:pos="601"/>
              </w:tabs>
              <w:jc w:val="both"/>
              <w:rPr>
                <w:rFonts w:ascii="標楷體" w:eastAsia="標楷體" w:hAnsi="標楷體"/>
              </w:rPr>
            </w:pPr>
          </w:p>
          <w:p w:rsidR="00A003D4" w:rsidRPr="00DC4CCC" w:rsidRDefault="00A003D4" w:rsidP="005E53AA">
            <w:pPr>
              <w:tabs>
                <w:tab w:val="left" w:pos="601"/>
              </w:tabs>
              <w:jc w:val="both"/>
              <w:rPr>
                <w:rFonts w:ascii="標楷體" w:eastAsia="標楷體" w:hAnsi="標楷體"/>
              </w:rPr>
            </w:pPr>
          </w:p>
        </w:tc>
      </w:tr>
      <w:tr w:rsidR="00DD3E4C" w:rsidRPr="005C3933" w:rsidTr="00601A80">
        <w:tc>
          <w:tcPr>
            <w:tcW w:w="3403" w:type="dxa"/>
          </w:tcPr>
          <w:p w:rsidR="00DD3E4C" w:rsidRPr="00DD3E4C" w:rsidRDefault="00DD3E4C" w:rsidP="00902B73">
            <w:pPr>
              <w:spacing w:line="360" w:lineRule="exact"/>
              <w:ind w:left="34" w:hangingChars="14" w:hanging="34"/>
              <w:jc w:val="both"/>
              <w:rPr>
                <w:rFonts w:ascii="Times New Roman" w:eastAsia="標楷體" w:hAnsi="Times New Roman"/>
                <w:szCs w:val="24"/>
              </w:rPr>
            </w:pPr>
            <w:r w:rsidRPr="00DD3E4C">
              <w:rPr>
                <w:rFonts w:ascii="Times New Roman" w:eastAsia="標楷體" w:hAnsi="Times New Roman"/>
                <w:szCs w:val="24"/>
              </w:rPr>
              <w:lastRenderedPageBreak/>
              <w:t>第十六條</w:t>
            </w:r>
            <w:r w:rsidRPr="00DD3E4C">
              <w:rPr>
                <w:rFonts w:ascii="Times New Roman" w:eastAsia="標楷體" w:hAnsi="Times New Roman"/>
                <w:szCs w:val="24"/>
              </w:rPr>
              <w:t xml:space="preserve">  </w:t>
            </w:r>
            <w:r w:rsidRPr="00DD3E4C">
              <w:rPr>
                <w:rFonts w:ascii="Times New Roman" w:eastAsia="標楷體" w:hAnsi="Times New Roman"/>
                <w:szCs w:val="24"/>
              </w:rPr>
              <w:t>保險業投資之國外資產得委由保管機構保管或自行保管，其保管機構應為</w:t>
            </w:r>
            <w:r w:rsidR="001A3ED0" w:rsidRPr="001A3ED0">
              <w:rPr>
                <w:rFonts w:ascii="Times New Roman" w:eastAsia="標楷體" w:hAnsi="Times New Roman"/>
                <w:szCs w:val="24"/>
                <w:u w:val="single"/>
              </w:rPr>
              <w:t>臺灣集中保管結算所股份有限公司</w:t>
            </w:r>
            <w:r w:rsidR="001A3ED0" w:rsidRPr="001A3ED0">
              <w:rPr>
                <w:rFonts w:ascii="Times New Roman" w:eastAsia="標楷體" w:hAnsi="Times New Roman" w:hint="eastAsia"/>
                <w:szCs w:val="24"/>
                <w:u w:val="single"/>
              </w:rPr>
              <w:t>或</w:t>
            </w:r>
            <w:r w:rsidRPr="00DD3E4C">
              <w:rPr>
                <w:rFonts w:ascii="Times New Roman" w:eastAsia="標楷體" w:hAnsi="Times New Roman"/>
                <w:szCs w:val="24"/>
              </w:rPr>
              <w:t>最近一年經國內外信用評等機構評定信用評等等級為</w:t>
            </w:r>
            <w:r w:rsidRPr="00DD3E4C">
              <w:rPr>
                <w:rFonts w:ascii="Times New Roman" w:eastAsia="標楷體" w:hAnsi="Times New Roman"/>
                <w:szCs w:val="24"/>
              </w:rPr>
              <w:t xml:space="preserve"> A- </w:t>
            </w:r>
            <w:r w:rsidRPr="00DD3E4C">
              <w:rPr>
                <w:rFonts w:ascii="Times New Roman" w:eastAsia="標楷體" w:hAnsi="Times New Roman"/>
                <w:szCs w:val="24"/>
              </w:rPr>
              <w:t>級或相當等級以上之金融機構。</w:t>
            </w:r>
          </w:p>
          <w:p w:rsidR="00DD3E4C" w:rsidRPr="00DD3E4C" w:rsidRDefault="001A3ED0" w:rsidP="00902B73">
            <w:pPr>
              <w:spacing w:line="360" w:lineRule="exact"/>
              <w:ind w:firstLineChars="130" w:firstLine="312"/>
              <w:jc w:val="both"/>
              <w:rPr>
                <w:rFonts w:ascii="Times New Roman" w:eastAsia="標楷體" w:hAnsi="Times New Roman"/>
                <w:szCs w:val="24"/>
              </w:rPr>
            </w:pPr>
            <w:r>
              <w:rPr>
                <w:rFonts w:ascii="Times New Roman" w:eastAsia="標楷體" w:hAnsi="Times New Roman" w:hint="eastAsia"/>
                <w:szCs w:val="24"/>
              </w:rPr>
              <w:t xml:space="preserve"> </w:t>
            </w:r>
            <w:r w:rsidR="00DD3E4C" w:rsidRPr="00DD3E4C">
              <w:rPr>
                <w:rFonts w:ascii="Times New Roman" w:eastAsia="標楷體" w:hAnsi="Times New Roman"/>
                <w:szCs w:val="24"/>
              </w:rPr>
              <w:t>保險業經核定國外投資額度達資金百分之三十五或國外投資金額達美金十億元以上者，除經由金融機構辦理特定金錢信託投資國外之有價證券及國外表彰基金之有價證券外，其國外投資有價證券應集中由保管機構負責保管，且保管機構不得超過五家。</w:t>
            </w:r>
          </w:p>
        </w:tc>
        <w:tc>
          <w:tcPr>
            <w:tcW w:w="3260" w:type="dxa"/>
          </w:tcPr>
          <w:p w:rsidR="00DD3E4C" w:rsidRPr="00DD3E4C" w:rsidRDefault="00DD3E4C" w:rsidP="00902B73">
            <w:pPr>
              <w:spacing w:line="360" w:lineRule="exact"/>
              <w:ind w:left="240" w:hangingChars="100" w:hanging="240"/>
              <w:jc w:val="both"/>
              <w:rPr>
                <w:rFonts w:ascii="Times New Roman" w:eastAsia="標楷體" w:hAnsi="Times New Roman"/>
                <w:szCs w:val="24"/>
              </w:rPr>
            </w:pPr>
            <w:r w:rsidRPr="00DD3E4C">
              <w:rPr>
                <w:rFonts w:ascii="Times New Roman" w:eastAsia="標楷體" w:hAnsi="Times New Roman"/>
                <w:szCs w:val="24"/>
              </w:rPr>
              <w:t>第十六條</w:t>
            </w:r>
            <w:r w:rsidRPr="00DD3E4C">
              <w:rPr>
                <w:rFonts w:ascii="Times New Roman" w:eastAsia="標楷體" w:hAnsi="Times New Roman"/>
                <w:szCs w:val="24"/>
              </w:rPr>
              <w:t xml:space="preserve">  </w:t>
            </w:r>
            <w:r w:rsidRPr="00DD3E4C">
              <w:rPr>
                <w:rFonts w:ascii="Times New Roman" w:eastAsia="標楷體" w:hAnsi="Times New Roman"/>
                <w:szCs w:val="24"/>
              </w:rPr>
              <w:t>保險業投資之國外資產得委由保管機構保管或自行保管，其保管機構應為最近一年經國內外信用評等機構評定信用評等等級為</w:t>
            </w:r>
            <w:r w:rsidRPr="00DD3E4C">
              <w:rPr>
                <w:rFonts w:ascii="Times New Roman" w:eastAsia="標楷體" w:hAnsi="Times New Roman"/>
                <w:szCs w:val="24"/>
              </w:rPr>
              <w:t xml:space="preserve"> A- </w:t>
            </w:r>
            <w:r w:rsidRPr="00DD3E4C">
              <w:rPr>
                <w:rFonts w:ascii="Times New Roman" w:eastAsia="標楷體" w:hAnsi="Times New Roman"/>
                <w:szCs w:val="24"/>
              </w:rPr>
              <w:t>級或相當等級以上之金融機構。</w:t>
            </w:r>
          </w:p>
          <w:p w:rsidR="00DD3E4C" w:rsidRPr="00DD3E4C" w:rsidRDefault="00DD3E4C" w:rsidP="00902B73">
            <w:pPr>
              <w:spacing w:line="360" w:lineRule="exact"/>
              <w:ind w:firstLineChars="130" w:firstLine="312"/>
              <w:jc w:val="both"/>
              <w:rPr>
                <w:rFonts w:ascii="Times New Roman" w:eastAsia="標楷體" w:hAnsi="Times New Roman"/>
                <w:szCs w:val="24"/>
              </w:rPr>
            </w:pPr>
            <w:r w:rsidRPr="00DD3E4C">
              <w:rPr>
                <w:rFonts w:ascii="Times New Roman" w:eastAsia="標楷體" w:hAnsi="Times New Roman"/>
                <w:szCs w:val="24"/>
              </w:rPr>
              <w:t>保險業經核定國外投資額度達資金百分之三十五或國外投資金額達美金十億元以上者，除經由金融機構辦理特定金錢信託投資國外之有價證券及國外表彰基金之有價證券外，其國外投資有價證券應集中由保管機構負責保管，且保管機構不得超過五家。</w:t>
            </w:r>
          </w:p>
        </w:tc>
        <w:tc>
          <w:tcPr>
            <w:tcW w:w="2977" w:type="dxa"/>
          </w:tcPr>
          <w:p w:rsidR="00DD3E4C" w:rsidRPr="00DD3E4C" w:rsidRDefault="00601A80" w:rsidP="00601A80">
            <w:pPr>
              <w:spacing w:line="360" w:lineRule="exact"/>
              <w:jc w:val="both"/>
              <w:rPr>
                <w:rFonts w:ascii="Times New Roman" w:eastAsia="標楷體" w:hAnsi="Times New Roman"/>
                <w:szCs w:val="24"/>
              </w:rPr>
            </w:pPr>
            <w:r w:rsidRPr="00601A80">
              <w:rPr>
                <w:rFonts w:ascii="Times New Roman" w:eastAsia="標楷體" w:hAnsi="Times New Roman" w:hint="eastAsia"/>
                <w:szCs w:val="24"/>
              </w:rPr>
              <w:t>基於配合本會現階段推動之金融進口替代政策、扶植國內金融產業發展及強化金融監理、撙節保險公司國外資產之保管費用支出及簡化相關作業程序等考量，</w:t>
            </w:r>
            <w:r w:rsidR="001B79EF">
              <w:rPr>
                <w:rFonts w:ascii="Times New Roman" w:eastAsia="標楷體" w:hAnsi="Times New Roman" w:hint="eastAsia"/>
                <w:szCs w:val="24"/>
              </w:rPr>
              <w:t>爰</w:t>
            </w:r>
            <w:bookmarkStart w:id="1" w:name="_GoBack"/>
            <w:bookmarkEnd w:id="1"/>
            <w:r w:rsidR="00682A21">
              <w:rPr>
                <w:rFonts w:ascii="Times New Roman" w:eastAsia="標楷體" w:hAnsi="Times New Roman" w:hint="eastAsia"/>
                <w:szCs w:val="24"/>
              </w:rPr>
              <w:t>修正第一項規定，</w:t>
            </w:r>
            <w:r w:rsidR="001A3ED0">
              <w:rPr>
                <w:rFonts w:ascii="Times New Roman" w:eastAsia="標楷體" w:hAnsi="Times New Roman" w:hint="eastAsia"/>
                <w:szCs w:val="24"/>
              </w:rPr>
              <w:t>增列集保公司亦為本條所稱之保管機構</w:t>
            </w:r>
            <w:r w:rsidR="00DD3E4C" w:rsidRPr="00DD3E4C">
              <w:rPr>
                <w:rFonts w:ascii="Times New Roman" w:eastAsia="標楷體" w:hAnsi="Times New Roman"/>
                <w:szCs w:val="24"/>
              </w:rPr>
              <w:t>。</w:t>
            </w:r>
          </w:p>
        </w:tc>
      </w:tr>
    </w:tbl>
    <w:p w:rsidR="008A27A8" w:rsidRDefault="008A27A8"/>
    <w:p w:rsidR="008A27A8" w:rsidRPr="00295F64" w:rsidRDefault="008A27A8" w:rsidP="00212A60">
      <w:pPr>
        <w:widowControl/>
        <w:jc w:val="center"/>
        <w:rPr>
          <w:rFonts w:eastAsia="標楷體"/>
          <w:b/>
          <w:color w:val="000000"/>
          <w:sz w:val="32"/>
        </w:rPr>
      </w:pPr>
      <w:r>
        <w:br w:type="page"/>
      </w:r>
      <w:r>
        <w:rPr>
          <w:noProof/>
        </w:rPr>
        <w:lastRenderedPageBreak/>
        <mc:AlternateContent>
          <mc:Choice Requires="wps">
            <w:drawing>
              <wp:anchor distT="0" distB="0" distL="114300" distR="114300" simplePos="0" relativeHeight="251659264" behindDoc="0" locked="0" layoutInCell="1" allowOverlap="1" wp14:anchorId="4AB023F5" wp14:editId="626049F0">
                <wp:simplePos x="0" y="0"/>
                <wp:positionH relativeFrom="column">
                  <wp:posOffset>5339080</wp:posOffset>
                </wp:positionH>
                <wp:positionV relativeFrom="paragraph">
                  <wp:posOffset>-434340</wp:posOffset>
                </wp:positionV>
                <wp:extent cx="671195" cy="329565"/>
                <wp:effectExtent l="0" t="0" r="1460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29565"/>
                        </a:xfrm>
                        <a:prstGeom prst="rect">
                          <a:avLst/>
                        </a:prstGeom>
                        <a:solidFill>
                          <a:srgbClr val="FFFFFF"/>
                        </a:solidFill>
                        <a:ln w="9525">
                          <a:solidFill>
                            <a:srgbClr val="000000"/>
                          </a:solidFill>
                          <a:miter lim="800000"/>
                          <a:headEnd/>
                          <a:tailEnd/>
                        </a:ln>
                      </wps:spPr>
                      <wps:txbx>
                        <w:txbxContent>
                          <w:p w:rsidR="008A27A8" w:rsidRPr="00DC4094" w:rsidRDefault="008A27A8" w:rsidP="008A27A8">
                            <w:pPr>
                              <w:rPr>
                                <w:rFonts w:ascii="標楷體" w:eastAsia="標楷體" w:hAnsi="標楷體"/>
                              </w:rPr>
                            </w:pPr>
                            <w:r>
                              <w:rPr>
                                <w:rFonts w:ascii="標楷體" w:eastAsia="標楷體" w:hAnsi="標楷體"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0.4pt;margin-top:-34.2pt;width:52.8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iHPwIAAFMEAAAOAAAAZHJzL2Uyb0RvYy54bWysVF2O0zAQfkfiDpbfaZrSdLdR09XSpQhp&#10;+ZEWDuA4TmLhP2y3yXIBJA6wPHMADsCBds/B2GlLBDwh8mB5POPP33wzk9VFLwXaM+u4VgVOJ1OM&#10;mKK64qop8Pt32yfnGDlPVEWEVqzAt8zhi/XjR6vO5GymWy0qZhGAKJd3psCt9yZPEkdbJombaMMU&#10;OGttJfFg2iapLOkAXYpkNp0ukk7bylhNmXNwejU48Tri1zWj/k1dO+aRKDBw83G1cS3DmqxXJG8s&#10;MS2nBxrkH1hIwhU8eoK6Ip6gneV/QElOrXa69hOqZaLrmlMWc4Bs0ulv2dy0xLCYC4jjzEkm9/9g&#10;6ev9W4t4BbXDSBEJJXq4+3z//evD3Y/7b19QGhTqjMsh8MZAqO+f6T5Eh2ydudb0g0NKb1qiGnZp&#10;re5aRipgGG8mo6sDjgsgZfdKV/AU2XkdgfraygAIgiBAh0rdnqrDeo8oHC7O0nSZYUTB9XS2zBZZ&#10;4JaQ/HjZWOdfMC1R2BTYQvEjONlfOz+EHkMieS14teVCRMM25UZYtCfQKNv4HdDdOEwo1BV4mc2y&#10;If+xz40hpvH7G4TkHjpecFng81MQyYNqz1UV+9ETLoY9ZCcUJBlkDMoNGvq+7A9lKXV1C4JaPXQ2&#10;TCJsWm0/YdRBVxfYfdwRyzASLxUUZZnO52EMojHPzmZg2LGnHHuIogBVYI/RsN34YXR2xvKmhZeO&#10;bXAJhdzyKHKgOrA68IbOjWU6TFkYjbEdo379C9Y/AQAA//8DAFBLAwQUAAYACAAAACEAkxlrD98A&#10;AAALAQAADwAAAGRycy9kb3ducmV2LnhtbEyPQU/DMAyF70j8h8hIXKYtHbRVKU0nmLQTp5VxzxrT&#10;VjROSbKt+/eYE9zs56f3Pleb2Y7ijD4MjhSsVwkIpNaZgToFh/fdsgARoiajR0eo4IoBNvXtTaVL&#10;4y60x3MTO8EhFEqtoI9xKqUMbY9Wh5WbkPj26bzVkVffSeP1hcPtKB+SJJdWD8QNvZ5w22P71Zys&#10;gvy7eVy8fZgF7a+7V9/azGwPmVL3d/PLM4iIc/wzwy8+o0PNTEd3IhPEqKBIE0aPCpZ5kYJgx1Oa&#10;ZyCOrKx5kHUl//9Q/wAAAP//AwBQSwECLQAUAAYACAAAACEAtoM4kv4AAADhAQAAEwAAAAAAAAAA&#10;AAAAAAAAAAAAW0NvbnRlbnRfVHlwZXNdLnhtbFBLAQItABQABgAIAAAAIQA4/SH/1gAAAJQBAAAL&#10;AAAAAAAAAAAAAAAAAC8BAABfcmVscy8ucmVsc1BLAQItABQABgAIAAAAIQA7IfiHPwIAAFMEAAAO&#10;AAAAAAAAAAAAAAAAAC4CAABkcnMvZTJvRG9jLnhtbFBLAQItABQABgAIAAAAIQCTGWsP3wAAAAsB&#10;AAAPAAAAAAAAAAAAAAAAAJkEAABkcnMvZG93bnJldi54bWxQSwUGAAAAAAQABADzAAAApQUAAAAA&#10;">
                <v:textbox style="mso-fit-shape-to-text:t">
                  <w:txbxContent>
                    <w:p w:rsidR="008A27A8" w:rsidRPr="00DC4094" w:rsidRDefault="008A27A8" w:rsidP="008A27A8">
                      <w:pPr>
                        <w:rPr>
                          <w:rFonts w:ascii="標楷體" w:eastAsia="標楷體" w:hAnsi="標楷體"/>
                        </w:rPr>
                      </w:pPr>
                      <w:r>
                        <w:rPr>
                          <w:rFonts w:ascii="標楷體" w:eastAsia="標楷體" w:hAnsi="標楷體" w:hint="eastAsia"/>
                        </w:rPr>
                        <w:t>附表二</w:t>
                      </w:r>
                    </w:p>
                  </w:txbxContent>
                </v:textbox>
              </v:shape>
            </w:pict>
          </mc:Fallback>
        </mc:AlternateContent>
      </w:r>
      <w:r w:rsidRPr="00295F64">
        <w:rPr>
          <w:rFonts w:eastAsia="標楷體" w:hint="eastAsia"/>
          <w:b/>
          <w:color w:val="000000"/>
          <w:sz w:val="32"/>
        </w:rPr>
        <w:t>保險業投資國外保險相關事業申請表</w:t>
      </w:r>
    </w:p>
    <w:tbl>
      <w:tblPr>
        <w:tblW w:w="5920" w:type="pct"/>
        <w:jc w:val="center"/>
        <w:tblInd w:w="-6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
        <w:gridCol w:w="646"/>
        <w:gridCol w:w="3752"/>
        <w:gridCol w:w="2600"/>
        <w:gridCol w:w="568"/>
        <w:gridCol w:w="568"/>
        <w:gridCol w:w="566"/>
        <w:gridCol w:w="879"/>
      </w:tblGrid>
      <w:tr w:rsidR="008A27A8" w:rsidRPr="00295F64" w:rsidTr="00EA3D8C">
        <w:trPr>
          <w:trHeight w:val="377"/>
          <w:jc w:val="center"/>
        </w:trPr>
        <w:tc>
          <w:tcPr>
            <w:tcW w:w="2383" w:type="pct"/>
            <w:gridSpan w:val="3"/>
            <w:tcBorders>
              <w:top w:val="single" w:sz="8" w:space="0" w:color="auto"/>
              <w:left w:val="single" w:sz="8" w:space="0" w:color="auto"/>
              <w:bottom w:val="single" w:sz="8" w:space="0" w:color="auto"/>
              <w:right w:val="single" w:sz="4" w:space="0" w:color="auto"/>
            </w:tcBorders>
            <w:vAlign w:val="center"/>
          </w:tcPr>
          <w:p w:rsidR="008A27A8" w:rsidRPr="00295F64" w:rsidRDefault="008A27A8" w:rsidP="00EA3D8C">
            <w:pPr>
              <w:widowControl/>
              <w:spacing w:line="240" w:lineRule="atLeast"/>
              <w:jc w:val="both"/>
              <w:rPr>
                <w:color w:val="000000"/>
                <w:kern w:val="0"/>
                <w:sz w:val="20"/>
                <w:szCs w:val="20"/>
              </w:rPr>
            </w:pPr>
            <w:r w:rsidRPr="00295F64">
              <w:rPr>
                <w:rFonts w:eastAsia="標楷體" w:cs="細明體"/>
                <w:color w:val="000000"/>
                <w:kern w:val="0"/>
              </w:rPr>
              <w:t>保險業名稱</w:t>
            </w:r>
            <w:r w:rsidRPr="00295F64">
              <w:rPr>
                <w:rFonts w:eastAsia="標楷體" w:cs="細明體"/>
                <w:color w:val="000000"/>
                <w:kern w:val="0"/>
              </w:rPr>
              <w:t xml:space="preserve">  </w:t>
            </w:r>
          </w:p>
        </w:tc>
        <w:tc>
          <w:tcPr>
            <w:tcW w:w="2617" w:type="pct"/>
            <w:gridSpan w:val="5"/>
            <w:tcBorders>
              <w:top w:val="single" w:sz="8" w:space="0" w:color="auto"/>
              <w:left w:val="single" w:sz="4" w:space="0" w:color="auto"/>
              <w:bottom w:val="single" w:sz="8" w:space="0" w:color="auto"/>
              <w:right w:val="single" w:sz="8" w:space="0" w:color="auto"/>
            </w:tcBorders>
            <w:vAlign w:val="center"/>
          </w:tcPr>
          <w:p w:rsidR="008A27A8" w:rsidRPr="00295F64" w:rsidRDefault="008A27A8" w:rsidP="00EA3D8C">
            <w:pPr>
              <w:widowControl/>
              <w:spacing w:line="240" w:lineRule="atLeast"/>
              <w:jc w:val="both"/>
              <w:rPr>
                <w:color w:val="000000"/>
                <w:kern w:val="0"/>
                <w:sz w:val="20"/>
                <w:szCs w:val="20"/>
              </w:rPr>
            </w:pPr>
          </w:p>
        </w:tc>
      </w:tr>
      <w:tr w:rsidR="008A27A8" w:rsidRPr="00295F64" w:rsidTr="00EA3D8C">
        <w:trPr>
          <w:trHeight w:val="377"/>
          <w:jc w:val="center"/>
        </w:trPr>
        <w:tc>
          <w:tcPr>
            <w:tcW w:w="2383" w:type="pct"/>
            <w:gridSpan w:val="3"/>
            <w:tcBorders>
              <w:top w:val="single" w:sz="8" w:space="0" w:color="auto"/>
              <w:left w:val="single" w:sz="8" w:space="0" w:color="auto"/>
              <w:bottom w:val="single" w:sz="8" w:space="0" w:color="auto"/>
              <w:right w:val="single" w:sz="4" w:space="0" w:color="auto"/>
            </w:tcBorders>
            <w:vAlign w:val="center"/>
          </w:tcPr>
          <w:p w:rsidR="008A27A8" w:rsidRPr="00295F64" w:rsidRDefault="008A27A8" w:rsidP="00EA3D8C">
            <w:pPr>
              <w:widowControl/>
              <w:spacing w:line="240" w:lineRule="atLeast"/>
              <w:jc w:val="both"/>
              <w:rPr>
                <w:color w:val="000000"/>
                <w:kern w:val="0"/>
                <w:sz w:val="20"/>
                <w:szCs w:val="20"/>
              </w:rPr>
            </w:pPr>
            <w:r w:rsidRPr="00295F64">
              <w:rPr>
                <w:rFonts w:eastAsia="標楷體" w:cs="細明體"/>
                <w:color w:val="000000"/>
                <w:kern w:val="0"/>
              </w:rPr>
              <w:t>擬投資</w:t>
            </w:r>
            <w:r w:rsidRPr="00295F64">
              <w:rPr>
                <w:rFonts w:eastAsia="標楷體" w:cs="細明體" w:hint="eastAsia"/>
                <w:color w:val="000000"/>
                <w:kern w:val="0"/>
              </w:rPr>
              <w:t>國外</w:t>
            </w:r>
            <w:r w:rsidRPr="00295F64">
              <w:rPr>
                <w:rFonts w:eastAsia="標楷體" w:cs="細明體"/>
                <w:color w:val="000000"/>
                <w:kern w:val="0"/>
              </w:rPr>
              <w:t>保險相關事業名稱</w:t>
            </w:r>
          </w:p>
        </w:tc>
        <w:tc>
          <w:tcPr>
            <w:tcW w:w="2617" w:type="pct"/>
            <w:gridSpan w:val="5"/>
            <w:tcBorders>
              <w:top w:val="single" w:sz="8" w:space="0" w:color="auto"/>
              <w:left w:val="single" w:sz="4" w:space="0" w:color="auto"/>
              <w:bottom w:val="single" w:sz="8" w:space="0" w:color="auto"/>
              <w:right w:val="single" w:sz="8" w:space="0" w:color="auto"/>
            </w:tcBorders>
            <w:vAlign w:val="center"/>
          </w:tcPr>
          <w:p w:rsidR="008A27A8" w:rsidRPr="00295F64" w:rsidRDefault="008A27A8" w:rsidP="00EA3D8C">
            <w:pPr>
              <w:widowControl/>
              <w:spacing w:line="240" w:lineRule="atLeast"/>
              <w:jc w:val="both"/>
              <w:rPr>
                <w:color w:val="000000"/>
                <w:kern w:val="0"/>
                <w:sz w:val="20"/>
                <w:szCs w:val="20"/>
              </w:rPr>
            </w:pPr>
          </w:p>
        </w:tc>
      </w:tr>
      <w:tr w:rsidR="008A27A8" w:rsidRPr="00295F64" w:rsidTr="00EA3D8C">
        <w:trPr>
          <w:trHeight w:val="377"/>
          <w:jc w:val="center"/>
        </w:trPr>
        <w:tc>
          <w:tcPr>
            <w:tcW w:w="2383" w:type="pct"/>
            <w:gridSpan w:val="3"/>
            <w:tcBorders>
              <w:top w:val="single" w:sz="8" w:space="0" w:color="auto"/>
              <w:left w:val="single" w:sz="8" w:space="0" w:color="auto"/>
              <w:bottom w:val="single" w:sz="8" w:space="0" w:color="auto"/>
              <w:right w:val="single" w:sz="4" w:space="0" w:color="auto"/>
            </w:tcBorders>
            <w:vAlign w:val="center"/>
          </w:tcPr>
          <w:p w:rsidR="008A27A8" w:rsidRPr="00295F64" w:rsidRDefault="008A27A8" w:rsidP="00EA3D8C">
            <w:pPr>
              <w:widowControl/>
              <w:spacing w:line="240" w:lineRule="atLeast"/>
              <w:jc w:val="both"/>
              <w:rPr>
                <w:rFonts w:eastAsia="標楷體" w:cs="細明體"/>
                <w:color w:val="000000"/>
                <w:kern w:val="0"/>
              </w:rPr>
            </w:pPr>
            <w:r w:rsidRPr="00295F64">
              <w:rPr>
                <w:rFonts w:eastAsia="標楷體" w:cs="細明體"/>
                <w:color w:val="000000"/>
                <w:kern w:val="0"/>
              </w:rPr>
              <w:t>擬投資</w:t>
            </w:r>
            <w:r w:rsidRPr="00295F64">
              <w:rPr>
                <w:rFonts w:eastAsia="標楷體" w:cs="細明體" w:hint="eastAsia"/>
                <w:color w:val="000000"/>
                <w:kern w:val="0"/>
              </w:rPr>
              <w:t>國外</w:t>
            </w:r>
            <w:r w:rsidRPr="00295F64">
              <w:rPr>
                <w:rFonts w:eastAsia="標楷體" w:cs="細明體"/>
                <w:color w:val="000000"/>
                <w:kern w:val="0"/>
              </w:rPr>
              <w:t>保險相關事業</w:t>
            </w:r>
            <w:r w:rsidRPr="00295F64">
              <w:rPr>
                <w:rFonts w:eastAsia="標楷體" w:cs="細明體" w:hint="eastAsia"/>
                <w:color w:val="000000"/>
                <w:kern w:val="0"/>
              </w:rPr>
              <w:t>所屬國家及事業別</w:t>
            </w:r>
          </w:p>
        </w:tc>
        <w:tc>
          <w:tcPr>
            <w:tcW w:w="2617" w:type="pct"/>
            <w:gridSpan w:val="5"/>
            <w:tcBorders>
              <w:top w:val="single" w:sz="8" w:space="0" w:color="auto"/>
              <w:left w:val="single" w:sz="4" w:space="0" w:color="auto"/>
              <w:bottom w:val="single" w:sz="8" w:space="0" w:color="auto"/>
              <w:right w:val="single" w:sz="8" w:space="0" w:color="auto"/>
            </w:tcBorders>
            <w:vAlign w:val="center"/>
          </w:tcPr>
          <w:p w:rsidR="008A27A8" w:rsidRPr="00295F64" w:rsidRDefault="008A27A8" w:rsidP="00EA3D8C">
            <w:pPr>
              <w:widowControl/>
              <w:spacing w:line="240" w:lineRule="atLeast"/>
              <w:jc w:val="both"/>
              <w:rPr>
                <w:color w:val="000000"/>
                <w:kern w:val="0"/>
                <w:sz w:val="20"/>
                <w:szCs w:val="20"/>
              </w:rPr>
            </w:pPr>
          </w:p>
        </w:tc>
      </w:tr>
      <w:tr w:rsidR="008A27A8" w:rsidRPr="00295F64" w:rsidTr="00EA3D8C">
        <w:trPr>
          <w:trHeight w:val="20"/>
          <w:jc w:val="center"/>
        </w:trPr>
        <w:tc>
          <w:tcPr>
            <w:tcW w:w="2383" w:type="pct"/>
            <w:gridSpan w:val="3"/>
            <w:tcBorders>
              <w:top w:val="single" w:sz="4" w:space="0" w:color="auto"/>
              <w:left w:val="single" w:sz="8" w:space="0" w:color="auto"/>
              <w:bottom w:val="single" w:sz="4" w:space="0" w:color="auto"/>
              <w:right w:val="single" w:sz="4" w:space="0" w:color="auto"/>
            </w:tcBorders>
          </w:tcPr>
          <w:p w:rsidR="008A27A8" w:rsidRPr="00295F64" w:rsidRDefault="008A27A8" w:rsidP="00EA3D8C">
            <w:pPr>
              <w:widowControl/>
              <w:spacing w:line="240" w:lineRule="atLeast"/>
              <w:ind w:left="482" w:hanging="482"/>
              <w:jc w:val="both"/>
              <w:rPr>
                <w:kern w:val="0"/>
                <w:sz w:val="20"/>
                <w:szCs w:val="20"/>
              </w:rPr>
            </w:pPr>
            <w:r w:rsidRPr="00295F64">
              <w:rPr>
                <w:rFonts w:eastAsia="標楷體" w:cs="細明體"/>
                <w:kern w:val="0"/>
              </w:rPr>
              <w:t>擬投資</w:t>
            </w:r>
            <w:r w:rsidRPr="00295F64">
              <w:rPr>
                <w:rFonts w:eastAsia="標楷體" w:cs="細明體" w:hint="eastAsia"/>
                <w:kern w:val="0"/>
              </w:rPr>
              <w:t>國外</w:t>
            </w:r>
            <w:r w:rsidRPr="00295F64">
              <w:rPr>
                <w:rFonts w:eastAsia="標楷體" w:cs="細明體"/>
                <w:kern w:val="0"/>
              </w:rPr>
              <w:t>保險相關事業金額</w:t>
            </w:r>
          </w:p>
        </w:tc>
        <w:tc>
          <w:tcPr>
            <w:tcW w:w="2617" w:type="pct"/>
            <w:gridSpan w:val="5"/>
            <w:tcBorders>
              <w:top w:val="single" w:sz="4" w:space="0" w:color="auto"/>
              <w:left w:val="single" w:sz="4" w:space="0" w:color="auto"/>
              <w:bottom w:val="single" w:sz="4" w:space="0" w:color="auto"/>
              <w:right w:val="single" w:sz="8" w:space="0" w:color="auto"/>
            </w:tcBorders>
          </w:tcPr>
          <w:p w:rsidR="008A27A8" w:rsidRPr="00295F64" w:rsidRDefault="008A27A8" w:rsidP="00EA3D8C">
            <w:pPr>
              <w:widowControl/>
              <w:spacing w:line="240" w:lineRule="atLeast"/>
              <w:ind w:left="482" w:hanging="482"/>
              <w:jc w:val="both"/>
              <w:rPr>
                <w:kern w:val="0"/>
                <w:sz w:val="20"/>
                <w:szCs w:val="20"/>
              </w:rPr>
            </w:pPr>
          </w:p>
        </w:tc>
      </w:tr>
      <w:tr w:rsidR="008A27A8" w:rsidRPr="00295F64" w:rsidTr="00EA3D8C">
        <w:trPr>
          <w:trHeight w:val="816"/>
          <w:jc w:val="center"/>
        </w:trPr>
        <w:tc>
          <w:tcPr>
            <w:tcW w:w="488" w:type="pct"/>
            <w:gridSpan w:val="2"/>
            <w:tcBorders>
              <w:top w:val="single" w:sz="4" w:space="0" w:color="auto"/>
              <w:left w:val="single" w:sz="8" w:space="0" w:color="auto"/>
              <w:bottom w:val="single" w:sz="4" w:space="0" w:color="auto"/>
              <w:right w:val="single" w:sz="4" w:space="0" w:color="auto"/>
            </w:tcBorders>
            <w:vAlign w:val="center"/>
          </w:tcPr>
          <w:p w:rsidR="008A27A8" w:rsidRPr="00295F64" w:rsidRDefault="008A27A8" w:rsidP="00EA3D8C">
            <w:pPr>
              <w:widowControl/>
              <w:spacing w:line="240" w:lineRule="atLeast"/>
              <w:jc w:val="both"/>
              <w:rPr>
                <w:rFonts w:eastAsia="標楷體"/>
                <w:color w:val="000000"/>
                <w:kern w:val="0"/>
                <w:sz w:val="22"/>
              </w:rPr>
            </w:pPr>
            <w:r w:rsidRPr="00295F64">
              <w:rPr>
                <w:rFonts w:eastAsia="標楷體" w:hint="eastAsia"/>
                <w:color w:val="000000"/>
                <w:kern w:val="0"/>
                <w:sz w:val="22"/>
              </w:rPr>
              <w:t xml:space="preserve">  </w:t>
            </w:r>
            <w:r w:rsidRPr="00295F64">
              <w:rPr>
                <w:rFonts w:eastAsia="標楷體" w:hint="eastAsia"/>
                <w:color w:val="000000"/>
                <w:kern w:val="0"/>
                <w:sz w:val="22"/>
              </w:rPr>
              <w:t>項</w:t>
            </w:r>
          </w:p>
          <w:p w:rsidR="008A27A8" w:rsidRPr="00295F64" w:rsidRDefault="008A27A8" w:rsidP="00EA3D8C">
            <w:pPr>
              <w:widowControl/>
              <w:spacing w:line="240" w:lineRule="atLeast"/>
              <w:jc w:val="both"/>
              <w:rPr>
                <w:rFonts w:eastAsia="標楷體"/>
                <w:color w:val="000000"/>
                <w:kern w:val="0"/>
                <w:sz w:val="22"/>
              </w:rPr>
            </w:pPr>
            <w:r w:rsidRPr="00295F64">
              <w:rPr>
                <w:rFonts w:eastAsia="標楷體" w:hint="eastAsia"/>
                <w:color w:val="000000"/>
                <w:kern w:val="0"/>
                <w:sz w:val="22"/>
              </w:rPr>
              <w:t xml:space="preserve">  </w:t>
            </w:r>
            <w:r w:rsidRPr="00295F64">
              <w:rPr>
                <w:rFonts w:eastAsia="標楷體" w:hint="eastAsia"/>
                <w:color w:val="000000"/>
                <w:kern w:val="0"/>
                <w:sz w:val="22"/>
              </w:rPr>
              <w:t>次</w:t>
            </w:r>
          </w:p>
        </w:tc>
        <w:tc>
          <w:tcPr>
            <w:tcW w:w="3208" w:type="pct"/>
            <w:gridSpan w:val="2"/>
            <w:tcBorders>
              <w:top w:val="single" w:sz="4" w:space="0" w:color="auto"/>
              <w:left w:val="single" w:sz="4" w:space="0" w:color="auto"/>
              <w:bottom w:val="single" w:sz="4" w:space="0" w:color="auto"/>
              <w:right w:val="single" w:sz="4" w:space="0" w:color="auto"/>
            </w:tcBorders>
            <w:vAlign w:val="center"/>
          </w:tcPr>
          <w:p w:rsidR="008A27A8" w:rsidRPr="00295F64" w:rsidRDefault="008A27A8" w:rsidP="00EA3D8C">
            <w:pPr>
              <w:widowControl/>
              <w:spacing w:line="240" w:lineRule="atLeast"/>
              <w:jc w:val="center"/>
              <w:rPr>
                <w:rFonts w:eastAsia="標楷體"/>
                <w:kern w:val="0"/>
              </w:rPr>
            </w:pPr>
            <w:r w:rsidRPr="00295F64">
              <w:rPr>
                <w:rFonts w:eastAsia="標楷體" w:hint="eastAsia"/>
                <w:kern w:val="0"/>
              </w:rPr>
              <w:t>評</w:t>
            </w:r>
            <w:r w:rsidRPr="00295F64">
              <w:rPr>
                <w:rFonts w:eastAsia="標楷體" w:hint="eastAsia"/>
                <w:kern w:val="0"/>
              </w:rPr>
              <w:t xml:space="preserve">  </w:t>
            </w:r>
            <w:r w:rsidRPr="00295F64">
              <w:rPr>
                <w:rFonts w:eastAsia="標楷體" w:hint="eastAsia"/>
                <w:kern w:val="0"/>
              </w:rPr>
              <w:t>估</w:t>
            </w:r>
            <w:r w:rsidRPr="00295F64">
              <w:rPr>
                <w:rFonts w:eastAsia="標楷體" w:hint="eastAsia"/>
                <w:kern w:val="0"/>
              </w:rPr>
              <w:t xml:space="preserve">  </w:t>
            </w:r>
            <w:r w:rsidRPr="00295F64">
              <w:rPr>
                <w:rFonts w:eastAsia="標楷體" w:hint="eastAsia"/>
                <w:kern w:val="0"/>
              </w:rPr>
              <w:t>內</w:t>
            </w:r>
            <w:r w:rsidRPr="00295F64">
              <w:rPr>
                <w:rFonts w:eastAsia="標楷體" w:hint="eastAsia"/>
                <w:kern w:val="0"/>
              </w:rPr>
              <w:t xml:space="preserve">   </w:t>
            </w:r>
            <w:r w:rsidRPr="00295F64">
              <w:rPr>
                <w:rFonts w:eastAsia="標楷體" w:hint="eastAsia"/>
                <w:kern w:val="0"/>
              </w:rPr>
              <w:t>容</w:t>
            </w:r>
          </w:p>
        </w:tc>
        <w:tc>
          <w:tcPr>
            <w:tcW w:w="287" w:type="pct"/>
            <w:tcBorders>
              <w:top w:val="single" w:sz="4" w:space="0" w:color="auto"/>
              <w:left w:val="single" w:sz="4" w:space="0" w:color="auto"/>
              <w:bottom w:val="single" w:sz="4" w:space="0" w:color="auto"/>
              <w:right w:val="single" w:sz="4" w:space="0" w:color="auto"/>
            </w:tcBorders>
            <w:vAlign w:val="center"/>
          </w:tcPr>
          <w:p w:rsidR="008A27A8" w:rsidRPr="00295F64" w:rsidRDefault="008A27A8" w:rsidP="00EA3D8C">
            <w:pPr>
              <w:widowControl/>
              <w:spacing w:line="240" w:lineRule="atLeast"/>
              <w:jc w:val="center"/>
              <w:rPr>
                <w:rFonts w:eastAsia="標楷體"/>
                <w:color w:val="000000"/>
                <w:kern w:val="0"/>
                <w:sz w:val="21"/>
              </w:rPr>
            </w:pPr>
            <w:r w:rsidRPr="00295F64">
              <w:rPr>
                <w:rFonts w:eastAsia="標楷體" w:hint="eastAsia"/>
                <w:color w:val="000000"/>
                <w:kern w:val="0"/>
                <w:sz w:val="21"/>
              </w:rPr>
              <w:t>附件</w:t>
            </w:r>
          </w:p>
          <w:p w:rsidR="008A27A8" w:rsidRPr="00295F64" w:rsidRDefault="008A27A8" w:rsidP="00EA3D8C">
            <w:pPr>
              <w:widowControl/>
              <w:spacing w:line="240" w:lineRule="atLeast"/>
              <w:jc w:val="center"/>
              <w:rPr>
                <w:rFonts w:eastAsia="標楷體"/>
                <w:color w:val="000000"/>
                <w:kern w:val="0"/>
                <w:sz w:val="18"/>
              </w:rPr>
            </w:pPr>
            <w:r w:rsidRPr="00295F64">
              <w:rPr>
                <w:rFonts w:eastAsia="標楷體" w:hint="eastAsia"/>
                <w:color w:val="000000"/>
                <w:kern w:val="0"/>
                <w:sz w:val="21"/>
              </w:rPr>
              <w:t>索引</w:t>
            </w:r>
          </w:p>
        </w:tc>
        <w:tc>
          <w:tcPr>
            <w:tcW w:w="287" w:type="pct"/>
            <w:tcBorders>
              <w:top w:val="single" w:sz="4" w:space="0" w:color="auto"/>
              <w:left w:val="single" w:sz="4" w:space="0" w:color="auto"/>
              <w:bottom w:val="single" w:sz="4" w:space="0" w:color="auto"/>
              <w:right w:val="single" w:sz="4" w:space="0" w:color="auto"/>
            </w:tcBorders>
            <w:vAlign w:val="center"/>
          </w:tcPr>
          <w:p w:rsidR="008A27A8" w:rsidRPr="00295F64" w:rsidRDefault="008A27A8" w:rsidP="00EA3D8C">
            <w:pPr>
              <w:widowControl/>
              <w:spacing w:line="240" w:lineRule="atLeast"/>
              <w:jc w:val="both"/>
              <w:rPr>
                <w:rFonts w:eastAsia="標楷體"/>
                <w:color w:val="000000"/>
                <w:kern w:val="0"/>
                <w:sz w:val="22"/>
              </w:rPr>
            </w:pPr>
            <w:r w:rsidRPr="00295F64">
              <w:rPr>
                <w:rFonts w:eastAsia="標楷體" w:hint="eastAsia"/>
                <w:color w:val="000000"/>
                <w:kern w:val="0"/>
                <w:sz w:val="22"/>
              </w:rPr>
              <w:t xml:space="preserve"> </w:t>
            </w:r>
            <w:r w:rsidRPr="00295F64">
              <w:rPr>
                <w:rFonts w:eastAsia="標楷體" w:hint="eastAsia"/>
                <w:color w:val="000000"/>
                <w:kern w:val="0"/>
                <w:sz w:val="22"/>
              </w:rPr>
              <w:t>符</w:t>
            </w:r>
          </w:p>
          <w:p w:rsidR="008A27A8" w:rsidRPr="00295F64" w:rsidRDefault="008A27A8" w:rsidP="00EA3D8C">
            <w:pPr>
              <w:widowControl/>
              <w:spacing w:line="240" w:lineRule="atLeast"/>
              <w:jc w:val="both"/>
              <w:rPr>
                <w:rFonts w:eastAsia="標楷體"/>
                <w:color w:val="000000"/>
                <w:kern w:val="0"/>
                <w:sz w:val="22"/>
              </w:rPr>
            </w:pPr>
            <w:r w:rsidRPr="00295F64">
              <w:rPr>
                <w:rFonts w:eastAsia="標楷體" w:hint="eastAsia"/>
                <w:color w:val="000000"/>
                <w:kern w:val="0"/>
                <w:sz w:val="22"/>
              </w:rPr>
              <w:t xml:space="preserve"> </w:t>
            </w:r>
            <w:r w:rsidRPr="00295F64">
              <w:rPr>
                <w:rFonts w:eastAsia="標楷體" w:hint="eastAsia"/>
                <w:color w:val="000000"/>
                <w:kern w:val="0"/>
                <w:sz w:val="22"/>
              </w:rPr>
              <w:t>合</w:t>
            </w:r>
          </w:p>
        </w:tc>
        <w:tc>
          <w:tcPr>
            <w:tcW w:w="286" w:type="pct"/>
            <w:tcBorders>
              <w:top w:val="single" w:sz="4" w:space="0" w:color="auto"/>
              <w:left w:val="single" w:sz="4" w:space="0" w:color="auto"/>
              <w:bottom w:val="single" w:sz="4" w:space="0" w:color="auto"/>
              <w:right w:val="single" w:sz="4" w:space="0" w:color="auto"/>
            </w:tcBorders>
            <w:vAlign w:val="center"/>
          </w:tcPr>
          <w:p w:rsidR="008A27A8" w:rsidRPr="00295F64" w:rsidRDefault="008A27A8" w:rsidP="00EA3D8C">
            <w:pPr>
              <w:widowControl/>
              <w:spacing w:line="240" w:lineRule="atLeast"/>
              <w:rPr>
                <w:rFonts w:eastAsia="標楷體"/>
                <w:color w:val="000000"/>
                <w:kern w:val="0"/>
                <w:sz w:val="20"/>
                <w:szCs w:val="21"/>
              </w:rPr>
            </w:pPr>
            <w:r w:rsidRPr="00295F64">
              <w:rPr>
                <w:rFonts w:eastAsia="標楷體" w:hint="eastAsia"/>
                <w:color w:val="000000"/>
                <w:kern w:val="0"/>
                <w:sz w:val="21"/>
              </w:rPr>
              <w:t xml:space="preserve"> </w:t>
            </w:r>
            <w:r w:rsidRPr="00295F64">
              <w:rPr>
                <w:rFonts w:eastAsia="標楷體" w:hint="eastAsia"/>
                <w:color w:val="000000"/>
                <w:kern w:val="0"/>
                <w:sz w:val="20"/>
                <w:szCs w:val="21"/>
              </w:rPr>
              <w:t>不符</w:t>
            </w:r>
          </w:p>
          <w:p w:rsidR="008A27A8" w:rsidRPr="00295F64" w:rsidRDefault="008A27A8" w:rsidP="00EA3D8C">
            <w:pPr>
              <w:widowControl/>
              <w:spacing w:line="240" w:lineRule="atLeast"/>
              <w:rPr>
                <w:rFonts w:eastAsia="標楷體"/>
                <w:color w:val="000000"/>
                <w:kern w:val="0"/>
                <w:sz w:val="22"/>
              </w:rPr>
            </w:pPr>
            <w:r w:rsidRPr="00295F64">
              <w:rPr>
                <w:rFonts w:eastAsia="標楷體" w:hint="eastAsia"/>
                <w:color w:val="000000"/>
                <w:kern w:val="0"/>
                <w:sz w:val="20"/>
                <w:szCs w:val="21"/>
              </w:rPr>
              <w:t xml:space="preserve"> </w:t>
            </w:r>
            <w:r w:rsidRPr="00295F64">
              <w:rPr>
                <w:rFonts w:eastAsia="標楷體" w:hint="eastAsia"/>
                <w:color w:val="000000"/>
                <w:kern w:val="0"/>
                <w:sz w:val="20"/>
                <w:szCs w:val="21"/>
              </w:rPr>
              <w:t>合</w:t>
            </w: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rsidR="008A27A8" w:rsidRPr="00295F64" w:rsidRDefault="008A27A8" w:rsidP="00EA3D8C">
            <w:pPr>
              <w:widowControl/>
              <w:spacing w:line="240" w:lineRule="atLeast"/>
              <w:jc w:val="both"/>
              <w:rPr>
                <w:rFonts w:eastAsia="標楷體"/>
                <w:color w:val="000000"/>
                <w:kern w:val="0"/>
                <w:sz w:val="22"/>
              </w:rPr>
            </w:pPr>
            <w:r w:rsidRPr="00295F64">
              <w:rPr>
                <w:rFonts w:eastAsia="標楷體" w:hint="eastAsia"/>
                <w:color w:val="000000"/>
                <w:kern w:val="0"/>
                <w:sz w:val="22"/>
              </w:rPr>
              <w:t>主管機關審核意見</w:t>
            </w:r>
          </w:p>
        </w:tc>
      </w:tr>
      <w:tr w:rsidR="008A27A8" w:rsidRPr="00295F64" w:rsidTr="00EA3D8C">
        <w:trPr>
          <w:trHeight w:val="20"/>
          <w:jc w:val="center"/>
        </w:trPr>
        <w:tc>
          <w:tcPr>
            <w:tcW w:w="162" w:type="pct"/>
            <w:vMerge w:val="restart"/>
            <w:tcBorders>
              <w:top w:val="single" w:sz="4" w:space="0" w:color="auto"/>
              <w:left w:val="single" w:sz="4" w:space="0" w:color="auto"/>
              <w:right w:val="single" w:sz="4" w:space="0" w:color="auto"/>
            </w:tcBorders>
          </w:tcPr>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rPr>
                <w:rFonts w:ascii="標楷體" w:eastAsia="標楷體" w:hAnsi="標楷體"/>
                <w:kern w:val="0"/>
              </w:rPr>
            </w:pPr>
          </w:p>
          <w:p w:rsidR="008A27A8" w:rsidRPr="00295F64" w:rsidRDefault="008A27A8" w:rsidP="00EA3D8C">
            <w:pPr>
              <w:widowControl/>
              <w:spacing w:line="240" w:lineRule="atLeast"/>
              <w:rPr>
                <w:rFonts w:ascii="標楷體" w:eastAsia="標楷體" w:hAnsi="標楷體"/>
                <w:kern w:val="0"/>
              </w:rPr>
            </w:pPr>
          </w:p>
          <w:p w:rsidR="008A27A8" w:rsidRPr="00295F64" w:rsidRDefault="008A27A8" w:rsidP="00EA3D8C">
            <w:pPr>
              <w:widowControl/>
              <w:spacing w:line="240" w:lineRule="atLeast"/>
              <w:jc w:val="distribute"/>
              <w:rPr>
                <w:rFonts w:ascii="標楷體" w:eastAsia="標楷體" w:hAnsi="標楷體"/>
                <w:kern w:val="0"/>
              </w:rPr>
            </w:pPr>
            <w:r w:rsidRPr="00295F64">
              <w:rPr>
                <w:rFonts w:ascii="標楷體" w:eastAsia="標楷體" w:hAnsi="標楷體" w:hint="eastAsia"/>
                <w:kern w:val="0"/>
              </w:rPr>
              <w:t>自</w:t>
            </w:r>
          </w:p>
          <w:p w:rsidR="008A27A8" w:rsidRPr="00295F64" w:rsidRDefault="008A27A8" w:rsidP="00EA3D8C">
            <w:pPr>
              <w:widowControl/>
              <w:spacing w:line="240" w:lineRule="atLeast"/>
              <w:jc w:val="distribute"/>
              <w:rPr>
                <w:rFonts w:ascii="標楷體" w:eastAsia="標楷體" w:hAnsi="標楷體"/>
                <w:kern w:val="0"/>
              </w:rPr>
            </w:pPr>
          </w:p>
          <w:p w:rsidR="008A27A8" w:rsidRPr="00295F64" w:rsidRDefault="008A27A8" w:rsidP="00EA3D8C">
            <w:pPr>
              <w:widowControl/>
              <w:spacing w:line="240" w:lineRule="atLeast"/>
              <w:jc w:val="distribute"/>
              <w:rPr>
                <w:rFonts w:ascii="標楷體" w:eastAsia="標楷體" w:hAnsi="標楷體"/>
                <w:kern w:val="0"/>
              </w:rPr>
            </w:pPr>
            <w:r w:rsidRPr="00295F64">
              <w:rPr>
                <w:rFonts w:ascii="標楷體" w:eastAsia="標楷體" w:hAnsi="標楷體" w:hint="eastAsia"/>
                <w:kern w:val="0"/>
              </w:rPr>
              <w:t>行</w:t>
            </w:r>
          </w:p>
          <w:p w:rsidR="008A27A8" w:rsidRPr="00295F64" w:rsidRDefault="008A27A8" w:rsidP="00EA3D8C">
            <w:pPr>
              <w:widowControl/>
              <w:spacing w:line="240" w:lineRule="atLeast"/>
              <w:jc w:val="distribute"/>
              <w:rPr>
                <w:rFonts w:ascii="標楷體" w:eastAsia="標楷體" w:hAnsi="標楷體"/>
                <w:kern w:val="0"/>
              </w:rPr>
            </w:pPr>
          </w:p>
          <w:p w:rsidR="008A27A8" w:rsidRPr="00295F64" w:rsidRDefault="008A27A8" w:rsidP="00EA3D8C">
            <w:pPr>
              <w:widowControl/>
              <w:spacing w:line="240" w:lineRule="atLeast"/>
              <w:jc w:val="distribute"/>
              <w:rPr>
                <w:rFonts w:ascii="標楷體" w:eastAsia="標楷體" w:hAnsi="標楷體"/>
                <w:kern w:val="0"/>
              </w:rPr>
            </w:pPr>
            <w:r w:rsidRPr="00295F64">
              <w:rPr>
                <w:rFonts w:ascii="標楷體" w:eastAsia="標楷體" w:hAnsi="標楷體" w:hint="eastAsia"/>
                <w:kern w:val="0"/>
              </w:rPr>
              <w:t>評</w:t>
            </w:r>
          </w:p>
          <w:p w:rsidR="008A27A8" w:rsidRPr="00295F64" w:rsidRDefault="008A27A8" w:rsidP="00EA3D8C">
            <w:pPr>
              <w:widowControl/>
              <w:spacing w:line="240" w:lineRule="atLeast"/>
              <w:jc w:val="distribute"/>
              <w:rPr>
                <w:rFonts w:ascii="標楷體" w:eastAsia="標楷體" w:hAnsi="標楷體"/>
                <w:kern w:val="0"/>
              </w:rPr>
            </w:pPr>
          </w:p>
          <w:p w:rsidR="008A27A8" w:rsidRPr="00295F64" w:rsidRDefault="008A27A8" w:rsidP="00EA3D8C">
            <w:pPr>
              <w:widowControl/>
              <w:spacing w:line="240" w:lineRule="atLeast"/>
              <w:jc w:val="distribute"/>
              <w:rPr>
                <w:rFonts w:ascii="標楷體" w:eastAsia="標楷體" w:hAnsi="標楷體"/>
                <w:kern w:val="0"/>
              </w:rPr>
            </w:pPr>
            <w:r w:rsidRPr="00295F64">
              <w:rPr>
                <w:rFonts w:ascii="標楷體" w:eastAsia="標楷體" w:hAnsi="標楷體" w:hint="eastAsia"/>
                <w:kern w:val="0"/>
              </w:rPr>
              <w:t>估</w:t>
            </w:r>
          </w:p>
          <w:p w:rsidR="008A27A8" w:rsidRPr="00295F64" w:rsidRDefault="008A27A8" w:rsidP="00EA3D8C">
            <w:pPr>
              <w:widowControl/>
              <w:spacing w:line="240" w:lineRule="atLeast"/>
              <w:jc w:val="distribute"/>
              <w:rPr>
                <w:rFonts w:ascii="標楷體" w:eastAsia="標楷體" w:hAnsi="標楷體"/>
                <w:kern w:val="0"/>
              </w:rPr>
            </w:pPr>
          </w:p>
          <w:p w:rsidR="008A27A8" w:rsidRPr="00295F64" w:rsidRDefault="008A27A8" w:rsidP="00EA3D8C">
            <w:pPr>
              <w:widowControl/>
              <w:spacing w:line="240" w:lineRule="atLeast"/>
              <w:jc w:val="distribute"/>
              <w:rPr>
                <w:rFonts w:ascii="標楷體" w:eastAsia="標楷體" w:hAnsi="標楷體"/>
                <w:kern w:val="0"/>
              </w:rPr>
            </w:pPr>
            <w:r w:rsidRPr="00295F64">
              <w:rPr>
                <w:rFonts w:ascii="標楷體" w:eastAsia="標楷體" w:hAnsi="標楷體" w:hint="eastAsia"/>
                <w:kern w:val="0"/>
              </w:rPr>
              <w:t>項</w:t>
            </w:r>
          </w:p>
          <w:p w:rsidR="008A27A8" w:rsidRPr="00295F64" w:rsidRDefault="008A27A8" w:rsidP="00EA3D8C">
            <w:pPr>
              <w:widowControl/>
              <w:spacing w:line="240" w:lineRule="atLeast"/>
              <w:jc w:val="distribute"/>
              <w:rPr>
                <w:rFonts w:ascii="標楷體" w:eastAsia="標楷體" w:hAnsi="標楷體"/>
                <w:kern w:val="0"/>
              </w:rPr>
            </w:pPr>
          </w:p>
          <w:p w:rsidR="008A27A8" w:rsidRPr="00295F64" w:rsidRDefault="008A27A8" w:rsidP="00EA3D8C">
            <w:pPr>
              <w:widowControl/>
              <w:spacing w:line="240" w:lineRule="atLeast"/>
              <w:jc w:val="distribute"/>
              <w:rPr>
                <w:kern w:val="0"/>
                <w:sz w:val="20"/>
                <w:szCs w:val="20"/>
              </w:rPr>
            </w:pPr>
            <w:r w:rsidRPr="00295F64">
              <w:rPr>
                <w:rFonts w:ascii="標楷體" w:eastAsia="標楷體" w:hAnsi="標楷體" w:hint="eastAsia"/>
                <w:kern w:val="0"/>
              </w:rPr>
              <w:t>目</w:t>
            </w: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一</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45" w:firstLine="45"/>
              <w:jc w:val="both"/>
              <w:rPr>
                <w:rFonts w:ascii="標楷體" w:eastAsia="標楷體" w:hAnsi="標楷體" w:cs="細明體"/>
                <w:kern w:val="0"/>
              </w:rPr>
            </w:pPr>
            <w:r w:rsidRPr="00295F64">
              <w:rPr>
                <w:rFonts w:ascii="標楷體" w:eastAsia="標楷體" w:hAnsi="標楷體" w:cs="細明體"/>
                <w:kern w:val="0"/>
              </w:rPr>
              <w:t>擬投資</w:t>
            </w:r>
            <w:r w:rsidRPr="00295F64">
              <w:rPr>
                <w:rFonts w:ascii="標楷體" w:eastAsia="標楷體" w:hAnsi="標楷體" w:cs="細明體" w:hint="eastAsia"/>
                <w:kern w:val="0"/>
              </w:rPr>
              <w:t>國外</w:t>
            </w:r>
            <w:r w:rsidRPr="00295F64">
              <w:rPr>
                <w:rFonts w:ascii="標楷體" w:eastAsia="標楷體" w:hAnsi="標楷體" w:cs="細明體"/>
                <w:kern w:val="0"/>
              </w:rPr>
              <w:t>保險相關事業符合保險法第一百四十六條</w:t>
            </w:r>
            <w:r w:rsidRPr="00295F64">
              <w:rPr>
                <w:rFonts w:ascii="標楷體" w:eastAsia="標楷體" w:hAnsi="標楷體" w:cs="細明體" w:hint="eastAsia"/>
                <w:kern w:val="0"/>
              </w:rPr>
              <w:t>之四</w:t>
            </w:r>
            <w:r w:rsidRPr="00295F64">
              <w:rPr>
                <w:rFonts w:ascii="標楷體" w:eastAsia="標楷體" w:hAnsi="標楷體" w:cs="細明體"/>
                <w:kern w:val="0"/>
              </w:rPr>
              <w:t>第</w:t>
            </w:r>
            <w:r w:rsidRPr="00295F64">
              <w:rPr>
                <w:rFonts w:ascii="標楷體" w:eastAsia="標楷體" w:hAnsi="標楷體" w:cs="細明體" w:hint="eastAsia"/>
                <w:kern w:val="0"/>
              </w:rPr>
              <w:t>一項第三款所</w:t>
            </w:r>
            <w:r w:rsidRPr="00295F64">
              <w:rPr>
                <w:rFonts w:ascii="標楷體" w:eastAsia="標楷體" w:hAnsi="標楷體" w:cs="細明體"/>
                <w:kern w:val="0"/>
              </w:rPr>
              <w:t>列之</w:t>
            </w:r>
            <w:r w:rsidRPr="00295F64">
              <w:rPr>
                <w:rFonts w:ascii="標楷體" w:eastAsia="標楷體" w:hAnsi="標楷體" w:cs="細明體" w:hint="eastAsia"/>
                <w:kern w:val="0"/>
              </w:rPr>
              <w:t>國外</w:t>
            </w:r>
            <w:r w:rsidRPr="00295F64">
              <w:rPr>
                <w:rFonts w:ascii="標楷體" w:eastAsia="標楷體" w:hAnsi="標楷體" w:cs="細明體"/>
                <w:kern w:val="0"/>
              </w:rPr>
              <w:t>保險相關事</w:t>
            </w:r>
            <w:r w:rsidRPr="00295F64">
              <w:rPr>
                <w:rFonts w:ascii="標楷體" w:eastAsia="標楷體" w:hAnsi="標楷體" w:cs="細明體" w:hint="eastAsia"/>
                <w:kern w:val="0"/>
              </w:rPr>
              <w:t>業。</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top w:val="single" w:sz="4" w:space="0" w:color="auto"/>
              <w:left w:val="single" w:sz="4" w:space="0" w:color="auto"/>
              <w:right w:val="single" w:sz="4" w:space="0" w:color="auto"/>
            </w:tcBorders>
          </w:tcPr>
          <w:p w:rsidR="008A27A8" w:rsidRPr="00295F64" w:rsidRDefault="008A27A8" w:rsidP="00EA3D8C">
            <w:pPr>
              <w:widowControl/>
              <w:spacing w:line="240" w:lineRule="atLeast"/>
              <w:jc w:val="center"/>
              <w:rPr>
                <w:rFonts w:ascii="標楷體" w:eastAsia="標楷體" w:hAnsi="標楷體"/>
                <w:kern w:val="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二</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bCs/>
                <w:kern w:val="0"/>
              </w:rPr>
            </w:pPr>
            <w:r w:rsidRPr="00295F64">
              <w:rPr>
                <w:rFonts w:ascii="標楷體" w:eastAsia="標楷體" w:hAnsi="標楷體" w:hint="eastAsia"/>
                <w:bCs/>
                <w:kern w:val="0"/>
              </w:rPr>
              <w:t>至少符合下列條件之ㄧ:</w:t>
            </w:r>
          </w:p>
          <w:p w:rsidR="008A27A8" w:rsidRPr="00295F64" w:rsidRDefault="008A27A8" w:rsidP="008A27A8">
            <w:pPr>
              <w:widowControl/>
              <w:numPr>
                <w:ilvl w:val="0"/>
                <w:numId w:val="34"/>
              </w:numPr>
              <w:tabs>
                <w:tab w:val="left" w:pos="429"/>
                <w:tab w:val="left" w:pos="571"/>
              </w:tabs>
              <w:spacing w:line="300" w:lineRule="exact"/>
              <w:jc w:val="both"/>
              <w:rPr>
                <w:rFonts w:ascii="標楷體" w:eastAsia="標楷體" w:hAnsi="標楷體"/>
                <w:bCs/>
                <w:kern w:val="0"/>
              </w:rPr>
            </w:pPr>
            <w:r w:rsidRPr="00295F64">
              <w:rPr>
                <w:rFonts w:ascii="標楷體" w:eastAsia="標楷體" w:hAnsi="標楷體" w:hint="eastAsia"/>
                <w:bCs/>
                <w:kern w:val="0"/>
              </w:rPr>
              <w:t>保險業最近三年度自有資本與風險資本比率之平均值達百分之二百以上。</w:t>
            </w:r>
          </w:p>
          <w:p w:rsidR="008A27A8" w:rsidRPr="00295F64" w:rsidRDefault="008A27A8" w:rsidP="008A27A8">
            <w:pPr>
              <w:widowControl/>
              <w:numPr>
                <w:ilvl w:val="0"/>
                <w:numId w:val="34"/>
              </w:numPr>
              <w:tabs>
                <w:tab w:val="left" w:pos="571"/>
              </w:tabs>
              <w:spacing w:line="300" w:lineRule="exact"/>
              <w:jc w:val="both"/>
              <w:rPr>
                <w:rFonts w:ascii="標楷體" w:eastAsia="標楷體" w:hAnsi="標楷體"/>
                <w:bCs/>
                <w:kern w:val="0"/>
              </w:rPr>
            </w:pPr>
            <w:r w:rsidRPr="00295F64">
              <w:rPr>
                <w:rFonts w:ascii="標楷體" w:eastAsia="標楷體" w:hAnsi="標楷體" w:hint="eastAsia"/>
                <w:bCs/>
                <w:kern w:val="0"/>
              </w:rPr>
              <w:t>最近一期業主權益除以不含分離帳戶總資產比率達百分之六以上。</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三</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1" w:left="-2"/>
              <w:jc w:val="both"/>
              <w:rPr>
                <w:rFonts w:ascii="標楷體" w:eastAsia="標楷體" w:hAnsi="標楷體"/>
                <w:kern w:val="0"/>
              </w:rPr>
            </w:pPr>
            <w:r w:rsidRPr="00295F64">
              <w:rPr>
                <w:rFonts w:ascii="標楷體" w:eastAsia="標楷體" w:hAnsi="標楷體" w:hint="eastAsia"/>
                <w:kern w:val="0"/>
              </w:rPr>
              <w:t>前一年度各種準備金之提存符合法令規定。</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四</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保險業無有礙健全經營情事，且符合以下情形，但其該等情事已獲具體改善經主管機關認定者，不在此限</w:t>
            </w:r>
            <w:r w:rsidRPr="00295F64">
              <w:rPr>
                <w:rFonts w:ascii="標楷體" w:eastAsia="標楷體" w:hAnsi="標楷體" w:cs="細明體"/>
                <w:kern w:val="0"/>
              </w:rPr>
              <w:t>:</w:t>
            </w:r>
          </w:p>
          <w:p w:rsidR="008A27A8" w:rsidRPr="00295F64" w:rsidRDefault="008A27A8" w:rsidP="008A27A8">
            <w:pPr>
              <w:widowControl/>
              <w:numPr>
                <w:ilvl w:val="0"/>
                <w:numId w:val="33"/>
              </w:numPr>
              <w:tabs>
                <w:tab w:val="left" w:pos="569"/>
              </w:tabs>
              <w:spacing w:line="300" w:lineRule="exact"/>
              <w:ind w:left="569"/>
              <w:jc w:val="both"/>
              <w:rPr>
                <w:rFonts w:ascii="標楷體" w:eastAsia="標楷體" w:hAnsi="標楷體" w:cs="細明體"/>
                <w:kern w:val="0"/>
              </w:rPr>
            </w:pPr>
            <w:r w:rsidRPr="00295F64">
              <w:rPr>
                <w:rFonts w:ascii="標楷體" w:eastAsia="標楷體" w:hAnsi="標楷體" w:cs="細明體" w:hint="eastAsia"/>
                <w:kern w:val="0"/>
              </w:rPr>
              <w:t>最近一年內未有遭主管機關罰鍰新臺幣一百萬元以上之重大處分案件。</w:t>
            </w:r>
          </w:p>
          <w:p w:rsidR="008A27A8" w:rsidRPr="00295F64" w:rsidRDefault="008A27A8" w:rsidP="008A27A8">
            <w:pPr>
              <w:widowControl/>
              <w:numPr>
                <w:ilvl w:val="0"/>
                <w:numId w:val="33"/>
              </w:numPr>
              <w:tabs>
                <w:tab w:val="left" w:pos="569"/>
              </w:tabs>
              <w:spacing w:line="300" w:lineRule="exact"/>
              <w:ind w:left="569"/>
              <w:jc w:val="both"/>
              <w:rPr>
                <w:rFonts w:ascii="標楷體" w:eastAsia="標楷體" w:hAnsi="標楷體" w:cs="細明體"/>
                <w:kern w:val="0"/>
              </w:rPr>
            </w:pPr>
            <w:r w:rsidRPr="00295F64">
              <w:rPr>
                <w:rFonts w:ascii="標楷體" w:eastAsia="標楷體" w:hAnsi="標楷體" w:cs="細明體" w:hint="eastAsia"/>
                <w:kern w:val="0"/>
              </w:rPr>
              <w:t>最近一年未曾受主管機關命令解除或撤換其董事、監察人或經理人職務處分。</w:t>
            </w:r>
          </w:p>
          <w:p w:rsidR="008A27A8" w:rsidRPr="00295F64" w:rsidRDefault="008A27A8" w:rsidP="008A27A8">
            <w:pPr>
              <w:widowControl/>
              <w:numPr>
                <w:ilvl w:val="0"/>
                <w:numId w:val="33"/>
              </w:numPr>
              <w:tabs>
                <w:tab w:val="left" w:pos="569"/>
              </w:tabs>
              <w:spacing w:line="300" w:lineRule="exact"/>
              <w:ind w:left="569"/>
              <w:jc w:val="both"/>
              <w:rPr>
                <w:rFonts w:ascii="標楷體" w:eastAsia="標楷體" w:hAnsi="標楷體" w:cs="細明體"/>
                <w:kern w:val="0"/>
              </w:rPr>
            </w:pPr>
            <w:r w:rsidRPr="00295F64">
              <w:rPr>
                <w:rFonts w:ascii="標楷體" w:eastAsia="標楷體" w:hAnsi="標楷體" w:cs="細明體" w:hint="eastAsia"/>
                <w:kern w:val="0"/>
              </w:rPr>
              <w:t>最近一年未曾受主管機關停業或財業務限制之處分。</w:t>
            </w:r>
          </w:p>
          <w:p w:rsidR="008A27A8" w:rsidRPr="00295F64" w:rsidRDefault="008A27A8" w:rsidP="008A27A8">
            <w:pPr>
              <w:widowControl/>
              <w:numPr>
                <w:ilvl w:val="0"/>
                <w:numId w:val="33"/>
              </w:numPr>
              <w:tabs>
                <w:tab w:val="left" w:pos="569"/>
              </w:tabs>
              <w:spacing w:line="300" w:lineRule="exact"/>
              <w:ind w:left="569"/>
              <w:jc w:val="both"/>
              <w:rPr>
                <w:rFonts w:ascii="標楷體" w:eastAsia="標楷體" w:hAnsi="標楷體" w:cs="細明體"/>
                <w:kern w:val="0"/>
              </w:rPr>
            </w:pPr>
            <w:r w:rsidRPr="00295F64">
              <w:rPr>
                <w:rFonts w:ascii="標楷體" w:eastAsia="標楷體" w:hAnsi="標楷體" w:cs="細明體" w:hint="eastAsia"/>
                <w:kern w:val="0"/>
              </w:rPr>
              <w:t>最近一年未曾受主管機關廢止分支機構或部分業務許可處分。</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五</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kern w:val="0"/>
              </w:rPr>
            </w:pPr>
            <w:r w:rsidRPr="00295F64">
              <w:rPr>
                <w:rFonts w:ascii="標楷體" w:eastAsia="標楷體" w:hAnsi="標楷體" w:cs="細明體"/>
                <w:kern w:val="0"/>
              </w:rPr>
              <w:t>截至__年__月__日</w:t>
            </w:r>
            <w:r w:rsidRPr="00295F64">
              <w:rPr>
                <w:rFonts w:ascii="標楷體" w:eastAsia="標楷體" w:hAnsi="標楷體" w:cs="細明體" w:hint="eastAsia"/>
                <w:kern w:val="0"/>
              </w:rPr>
              <w:t>業主權益為</w:t>
            </w:r>
            <w:r w:rsidRPr="00295F64">
              <w:rPr>
                <w:rFonts w:ascii="標楷體" w:eastAsia="標楷體" w:hAnsi="標楷體" w:cs="細明體" w:hint="eastAsia"/>
                <w:kern w:val="0"/>
                <w:u w:val="single"/>
              </w:rPr>
              <w:t xml:space="preserve">     </w:t>
            </w:r>
            <w:r w:rsidRPr="00295F64">
              <w:rPr>
                <w:rFonts w:ascii="標楷體" w:eastAsia="標楷體" w:hAnsi="標楷體" w:cs="細明體" w:hint="eastAsia"/>
                <w:kern w:val="0"/>
              </w:rPr>
              <w:t>千元</w:t>
            </w:r>
            <w:r w:rsidRPr="00295F64">
              <w:rPr>
                <w:rFonts w:ascii="標楷體" w:eastAsia="標楷體" w:hAnsi="標楷體" w:cs="細明體"/>
                <w:kern w:val="0"/>
              </w:rPr>
              <w:t>，超過保險</w:t>
            </w:r>
            <w:r w:rsidRPr="00295F64">
              <w:rPr>
                <w:rFonts w:ascii="標楷體" w:eastAsia="標楷體" w:hAnsi="標楷體" w:cs="細明體" w:hint="eastAsia"/>
                <w:kern w:val="0"/>
              </w:rPr>
              <w:t>法</w:t>
            </w:r>
            <w:r w:rsidRPr="00295F64">
              <w:rPr>
                <w:rFonts w:ascii="標楷體" w:eastAsia="標楷體" w:hAnsi="標楷體" w:cs="細明體"/>
                <w:kern w:val="0"/>
              </w:rPr>
              <w:t>第一百三十九條規定最低資本或基金最低額者。</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六</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295F64">
              <w:rPr>
                <w:rFonts w:ascii="標楷體" w:eastAsia="標楷體" w:hAnsi="標楷體" w:cs="細明體"/>
                <w:kern w:val="0"/>
              </w:rPr>
              <w:t>投資</w:t>
            </w:r>
            <w:r w:rsidRPr="00295F64">
              <w:rPr>
                <w:rFonts w:ascii="標楷體" w:eastAsia="標楷體" w:hAnsi="標楷體" w:cs="細明體" w:hint="eastAsia"/>
                <w:kern w:val="0"/>
              </w:rPr>
              <w:t>國外</w:t>
            </w:r>
            <w:r w:rsidRPr="00295F64">
              <w:rPr>
                <w:rFonts w:ascii="標楷體" w:eastAsia="標楷體" w:hAnsi="標楷體" w:cs="細明體"/>
                <w:kern w:val="0"/>
              </w:rPr>
              <w:t>保險相關事業總額 (含本次) 為</w:t>
            </w:r>
            <w:r w:rsidRPr="00295F64">
              <w:rPr>
                <w:rFonts w:ascii="標楷體" w:eastAsia="標楷體" w:hAnsi="標楷體" w:cs="細明體" w:hint="eastAsia"/>
                <w:kern w:val="0"/>
              </w:rPr>
              <w:t>新臺幣</w:t>
            </w:r>
            <w:r w:rsidRPr="00295F64">
              <w:rPr>
                <w:rFonts w:ascii="標楷體" w:eastAsia="標楷體" w:hAnsi="標楷體" w:cs="細明體" w:hint="eastAsia"/>
                <w:kern w:val="0"/>
                <w:u w:val="single"/>
              </w:rPr>
              <w:t xml:space="preserve">     </w:t>
            </w:r>
            <w:r w:rsidRPr="00295F64">
              <w:rPr>
                <w:rFonts w:ascii="標楷體" w:eastAsia="標楷體" w:hAnsi="標楷體" w:cs="細明體"/>
                <w:kern w:val="0"/>
              </w:rPr>
              <w:t>千元</w:t>
            </w:r>
            <w:r w:rsidRPr="00295F64">
              <w:rPr>
                <w:rFonts w:ascii="標楷體" w:eastAsia="標楷體" w:hAnsi="標楷體" w:cs="細明體" w:hint="eastAsia"/>
                <w:kern w:val="0"/>
              </w:rPr>
              <w:t xml:space="preserve">(可註明交易幣別約當金額)，與依臺灣地區與大陸地區保險業務往來許可辦法第四條及依保險法第一百四十六條之六第一項規定投資保險相關事業之投資總額占業主權益 </w:t>
            </w:r>
            <w:r w:rsidRPr="00295F64">
              <w:rPr>
                <w:rFonts w:ascii="標楷體" w:eastAsia="標楷體" w:hAnsi="標楷體" w:cs="細明體" w:hint="eastAsia"/>
                <w:kern w:val="0"/>
                <w:u w:val="single"/>
              </w:rPr>
              <w:t xml:space="preserve">    </w:t>
            </w:r>
            <w:r w:rsidRPr="00295F64">
              <w:rPr>
                <w:rFonts w:ascii="標楷體" w:eastAsia="標楷體" w:hAnsi="標楷體" w:cs="細明體" w:hint="eastAsia"/>
                <w:kern w:val="0"/>
              </w:rPr>
              <w:t>％（與被投資公司具有控制與從屬關係者，投資總額為新臺幣</w:t>
            </w:r>
            <w:r w:rsidRPr="00295F64">
              <w:rPr>
                <w:rFonts w:ascii="標楷體" w:eastAsia="標楷體" w:hAnsi="標楷體" w:cs="細明體"/>
                <w:kern w:val="0"/>
              </w:rPr>
              <w:t>____千元</w:t>
            </w:r>
            <w:r w:rsidRPr="00295F64">
              <w:rPr>
                <w:rFonts w:ascii="標楷體" w:eastAsia="標楷體" w:hAnsi="標楷體" w:cs="細明體" w:hint="eastAsia"/>
                <w:kern w:val="0"/>
              </w:rPr>
              <w:t>(可註明交易幣別約當金額)，占業主權益</w:t>
            </w:r>
            <w:r w:rsidRPr="00295F64">
              <w:rPr>
                <w:rFonts w:ascii="標楷體" w:eastAsia="標楷體" w:hAnsi="標楷體" w:cs="細明體" w:hint="eastAsia"/>
                <w:kern w:val="0"/>
                <w:u w:val="single"/>
              </w:rPr>
              <w:t xml:space="preserve">    </w:t>
            </w:r>
            <w:r w:rsidRPr="00295F64">
              <w:rPr>
                <w:rFonts w:ascii="標楷體" w:eastAsia="標楷體" w:hAnsi="標楷體" w:cs="細明體" w:hint="eastAsia"/>
                <w:kern w:val="0"/>
              </w:rPr>
              <w:t>％），尚未逾法定限額</w:t>
            </w:r>
            <w:r w:rsidRPr="00295F64">
              <w:rPr>
                <w:rFonts w:ascii="標楷體" w:eastAsia="標楷體" w:hAnsi="標楷體" w:cs="細明體"/>
                <w:kern w:val="0"/>
              </w:rPr>
              <w:t>。</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Pr>
                <w:rFonts w:ascii="標楷體" w:eastAsia="標楷體" w:hAnsi="標楷體" w:hint="eastAsia"/>
                <w:kern w:val="0"/>
              </w:rPr>
              <w:t>七</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295F64">
              <w:rPr>
                <w:rFonts w:ascii="標楷體" w:eastAsia="標楷體" w:hAnsi="標楷體" w:cs="細明體" w:hint="eastAsia"/>
                <w:kern w:val="0"/>
              </w:rPr>
              <w:t>保險業董事會已設置風險管理委員會，或公司內部設置風險管理部門及風控長，實際負責公司整體風險控管。</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Pr>
                <w:rFonts w:ascii="標楷體" w:eastAsia="標楷體" w:hAnsi="標楷體" w:hint="eastAsia"/>
                <w:kern w:val="0"/>
              </w:rPr>
              <w:t>八</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295F64">
              <w:rPr>
                <w:rFonts w:ascii="標楷體" w:eastAsia="標楷體" w:hAnsi="標楷體" w:cs="細明體" w:hint="eastAsia"/>
                <w:kern w:val="0"/>
              </w:rPr>
              <w:t>保險業已建立有效之投資管理及風險控管機制，並提報其董事會決議後施行。</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4838" w:type="pct"/>
            <w:gridSpan w:val="7"/>
            <w:tcBorders>
              <w:top w:val="single" w:sz="4" w:space="0" w:color="auto"/>
              <w:left w:val="single" w:sz="4" w:space="0" w:color="auto"/>
              <w:bottom w:val="single" w:sz="4" w:space="0" w:color="auto"/>
              <w:right w:val="single" w:sz="8" w:space="0" w:color="auto"/>
            </w:tcBorders>
          </w:tcPr>
          <w:p w:rsidR="008A27A8" w:rsidRPr="00295F64" w:rsidRDefault="008A27A8" w:rsidP="00EA3D8C">
            <w:pPr>
              <w:widowControl/>
              <w:spacing w:line="300" w:lineRule="exact"/>
              <w:jc w:val="both"/>
              <w:rPr>
                <w:rFonts w:ascii="標楷體" w:eastAsia="標楷體" w:hAnsi="標楷體"/>
                <w:kern w:val="0"/>
              </w:rPr>
            </w:pPr>
            <w:r w:rsidRPr="00295F64">
              <w:rPr>
                <w:rFonts w:ascii="標楷體" w:eastAsia="標楷體" w:hAnsi="標楷體" w:cs="細明體" w:hint="eastAsia"/>
              </w:rPr>
              <w:t>若擬投資國外保險相關事業屬銀行業，尚須符合</w:t>
            </w:r>
            <w:r>
              <w:rPr>
                <w:rFonts w:ascii="標楷體" w:eastAsia="標楷體" w:hAnsi="標楷體" w:cs="細明體" w:hint="eastAsia"/>
              </w:rPr>
              <w:t>下列</w:t>
            </w:r>
            <w:r w:rsidRPr="00295F64">
              <w:rPr>
                <w:rFonts w:ascii="標楷體" w:eastAsia="標楷體" w:hAnsi="標楷體" w:cs="細明體" w:hint="eastAsia"/>
              </w:rPr>
              <w:t xml:space="preserve">第九項所列條件:  </w:t>
            </w: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Pr>
                <w:rFonts w:ascii="標楷體" w:eastAsia="標楷體" w:hAnsi="標楷體" w:hint="eastAsia"/>
                <w:kern w:val="0"/>
              </w:rPr>
              <w:t>九</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bCs/>
                <w:kern w:val="0"/>
              </w:rPr>
            </w:pPr>
            <w:r w:rsidRPr="00295F64">
              <w:rPr>
                <w:rFonts w:ascii="標楷體" w:eastAsia="標楷體" w:hAnsi="標楷體" w:hint="eastAsia"/>
                <w:bCs/>
                <w:kern w:val="0"/>
              </w:rPr>
              <w:t>至少符合下列條件之ㄧ:</w:t>
            </w:r>
          </w:p>
          <w:p w:rsidR="008A27A8" w:rsidRPr="00295F64" w:rsidRDefault="008A27A8" w:rsidP="008A27A8">
            <w:pPr>
              <w:widowControl/>
              <w:numPr>
                <w:ilvl w:val="0"/>
                <w:numId w:val="35"/>
              </w:numPr>
              <w:tabs>
                <w:tab w:val="left" w:pos="571"/>
              </w:tabs>
              <w:spacing w:line="300" w:lineRule="exact"/>
              <w:jc w:val="both"/>
              <w:rPr>
                <w:rFonts w:ascii="標楷體" w:eastAsia="標楷體" w:hAnsi="標楷體"/>
                <w:bCs/>
                <w:kern w:val="0"/>
              </w:rPr>
            </w:pPr>
            <w:r w:rsidRPr="00295F64">
              <w:rPr>
                <w:rFonts w:ascii="標楷體" w:eastAsia="標楷體" w:hAnsi="標楷體" w:hint="eastAsia"/>
                <w:bCs/>
                <w:kern w:val="0"/>
              </w:rPr>
              <w:t>保險業最近三年度自有資本與風險資本比率之平均值達百分之二百五十以上。</w:t>
            </w:r>
          </w:p>
          <w:p w:rsidR="008A27A8" w:rsidRPr="00295F64" w:rsidRDefault="008A27A8" w:rsidP="008A27A8">
            <w:pPr>
              <w:widowControl/>
              <w:numPr>
                <w:ilvl w:val="0"/>
                <w:numId w:val="35"/>
              </w:numPr>
              <w:tabs>
                <w:tab w:val="left" w:pos="429"/>
                <w:tab w:val="left" w:pos="571"/>
              </w:tabs>
              <w:spacing w:line="300" w:lineRule="exact"/>
              <w:jc w:val="both"/>
              <w:rPr>
                <w:rFonts w:ascii="標楷體" w:eastAsia="標楷體" w:hAnsi="標楷體"/>
                <w:bCs/>
                <w:kern w:val="0"/>
              </w:rPr>
            </w:pPr>
            <w:r w:rsidRPr="00295F64">
              <w:rPr>
                <w:rFonts w:ascii="標楷體" w:eastAsia="標楷體" w:hAnsi="標楷體" w:hint="eastAsia"/>
                <w:bCs/>
                <w:kern w:val="0"/>
              </w:rPr>
              <w:lastRenderedPageBreak/>
              <w:t>最近一期業主權益除以不含分離帳戶總資產比率達百分之六以上。</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val="restart"/>
            <w:tcBorders>
              <w:top w:val="single" w:sz="4" w:space="0" w:color="auto"/>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p w:rsidR="008A27A8" w:rsidRPr="00295F64" w:rsidRDefault="008A27A8" w:rsidP="00EA3D8C">
            <w:pPr>
              <w:widowControl/>
              <w:spacing w:line="240" w:lineRule="atLeast"/>
              <w:jc w:val="both"/>
              <w:rPr>
                <w:kern w:val="0"/>
                <w:sz w:val="20"/>
                <w:szCs w:val="20"/>
              </w:rPr>
            </w:pPr>
          </w:p>
          <w:p w:rsidR="008A27A8" w:rsidRPr="00295F64" w:rsidRDefault="008A27A8" w:rsidP="00EA3D8C">
            <w:pPr>
              <w:widowControl/>
              <w:spacing w:line="240" w:lineRule="atLeast"/>
              <w:jc w:val="both"/>
              <w:rPr>
                <w:kern w:val="0"/>
                <w:sz w:val="20"/>
                <w:szCs w:val="20"/>
              </w:rPr>
            </w:pPr>
          </w:p>
          <w:p w:rsidR="008A27A8" w:rsidRPr="00295F64" w:rsidRDefault="008A27A8" w:rsidP="00EA3D8C">
            <w:pPr>
              <w:widowControl/>
              <w:spacing w:line="240" w:lineRule="atLeast"/>
              <w:jc w:val="both"/>
              <w:rPr>
                <w:kern w:val="0"/>
                <w:sz w:val="20"/>
                <w:szCs w:val="20"/>
              </w:rPr>
            </w:pPr>
          </w:p>
          <w:p w:rsidR="008A27A8" w:rsidRPr="00295F64" w:rsidRDefault="008A27A8" w:rsidP="00EA3D8C">
            <w:pPr>
              <w:widowControl/>
              <w:spacing w:line="240" w:lineRule="atLeast"/>
              <w:jc w:val="center"/>
              <w:rPr>
                <w:rFonts w:ascii="標楷體" w:eastAsia="標楷體" w:hAnsi="標楷體"/>
                <w:kern w:val="0"/>
              </w:rPr>
            </w:pPr>
            <w:r w:rsidRPr="00295F64">
              <w:rPr>
                <w:rFonts w:ascii="標楷體" w:eastAsia="標楷體" w:hAnsi="標楷體" w:hint="eastAsia"/>
                <w:kern w:val="0"/>
              </w:rPr>
              <w:t>應</w:t>
            </w: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rFonts w:ascii="標楷體" w:eastAsia="標楷體" w:hAnsi="標楷體"/>
                <w:kern w:val="0"/>
              </w:rPr>
            </w:pPr>
            <w:r w:rsidRPr="00295F64">
              <w:rPr>
                <w:rFonts w:ascii="標楷體" w:eastAsia="標楷體" w:hAnsi="標楷體" w:hint="eastAsia"/>
                <w:kern w:val="0"/>
              </w:rPr>
              <w:t>檢</w:t>
            </w: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rFonts w:ascii="標楷體" w:eastAsia="標楷體" w:hAnsi="標楷體"/>
                <w:kern w:val="0"/>
              </w:rPr>
            </w:pPr>
            <w:r w:rsidRPr="00295F64">
              <w:rPr>
                <w:rFonts w:ascii="標楷體" w:eastAsia="標楷體" w:hAnsi="標楷體" w:hint="eastAsia"/>
                <w:kern w:val="0"/>
              </w:rPr>
              <w:t>附</w:t>
            </w: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rFonts w:ascii="標楷體" w:eastAsia="標楷體" w:hAnsi="標楷體"/>
                <w:kern w:val="0"/>
              </w:rPr>
            </w:pPr>
            <w:r w:rsidRPr="00295F64">
              <w:rPr>
                <w:rFonts w:ascii="標楷體" w:eastAsia="標楷體" w:hAnsi="標楷體" w:hint="eastAsia"/>
                <w:kern w:val="0"/>
              </w:rPr>
              <w:t>文</w:t>
            </w: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kern w:val="0"/>
              </w:rPr>
            </w:pPr>
            <w:r w:rsidRPr="00295F64">
              <w:rPr>
                <w:rFonts w:ascii="標楷體" w:eastAsia="標楷體" w:hAnsi="標楷體" w:hint="eastAsia"/>
                <w:kern w:val="0"/>
              </w:rPr>
              <w:t>件</w:t>
            </w:r>
          </w:p>
          <w:p w:rsidR="008A27A8" w:rsidRPr="00295F64" w:rsidRDefault="008A27A8" w:rsidP="00EA3D8C">
            <w:pPr>
              <w:widowControl/>
              <w:spacing w:line="240" w:lineRule="atLeast"/>
              <w:jc w:val="both"/>
              <w:rPr>
                <w:kern w:val="0"/>
                <w:sz w:val="20"/>
                <w:szCs w:val="20"/>
              </w:rPr>
            </w:pPr>
          </w:p>
          <w:p w:rsidR="008A27A8" w:rsidRPr="00295F64" w:rsidRDefault="008A27A8" w:rsidP="00EA3D8C">
            <w:pPr>
              <w:widowControl/>
              <w:spacing w:line="240" w:lineRule="atLeast"/>
              <w:jc w:val="both"/>
              <w:rPr>
                <w:kern w:val="0"/>
                <w:sz w:val="20"/>
                <w:szCs w:val="20"/>
              </w:rPr>
            </w:pPr>
          </w:p>
          <w:p w:rsidR="008A27A8" w:rsidRPr="00295F64" w:rsidRDefault="008A27A8" w:rsidP="00EA3D8C">
            <w:pPr>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一</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kern w:val="0"/>
              </w:rPr>
            </w:pPr>
            <w:r w:rsidRPr="00295F64">
              <w:rPr>
                <w:rFonts w:ascii="標楷體" w:eastAsia="標楷體" w:hAnsi="標楷體" w:cs="細明體" w:hint="eastAsia"/>
                <w:kern w:val="0"/>
              </w:rPr>
              <w:t>投資目的及計畫(包括被投資公司股東結構、經營團隊成員、業務範圍、業務之原則及方針、業務發展計畫、未來三年財務預測、投資效益可行性分析、預定執行投資計畫具體時程及未能依計畫執行之處置措施)。</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二</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已投資之國外保險相關事業明細表、最近三年度各國外保險相關事業損益情形、對投資國外保險相關事業之管理及風險評估機制。</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三</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rightChars="50" w:right="120"/>
              <w:jc w:val="both"/>
              <w:rPr>
                <w:rFonts w:ascii="標楷體" w:eastAsia="標楷體" w:hAnsi="標楷體" w:cs="細明體"/>
                <w:kern w:val="0"/>
              </w:rPr>
            </w:pPr>
            <w:r w:rsidRPr="00295F64">
              <w:rPr>
                <w:rFonts w:ascii="標楷體" w:eastAsia="標楷體" w:hAnsi="標楷體" w:cs="細明體" w:hint="eastAsia"/>
                <w:kern w:val="0"/>
              </w:rPr>
              <w:t>保險業與所投資國外保險相關事業，依該事業所在國家法律及我國公司法關係企業章之規定，是否具控制與從屬關係之說明。</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四</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50" w:left="532" w:rightChars="50" w:right="120" w:hanging="652"/>
              <w:jc w:val="both"/>
              <w:rPr>
                <w:rFonts w:ascii="標楷體" w:eastAsia="標楷體" w:hAnsi="標楷體" w:cs="細明體"/>
                <w:kern w:val="0"/>
              </w:rPr>
            </w:pPr>
            <w:r w:rsidRPr="00295F64">
              <w:rPr>
                <w:rFonts w:ascii="標楷體" w:eastAsia="標楷體" w:hAnsi="標楷體" w:cs="細明體" w:hint="eastAsia"/>
                <w:kern w:val="0"/>
              </w:rPr>
              <w:t xml:space="preserve"> 被投資公司最近三年度資產負債表及損益表。（有虧損者</w:t>
            </w:r>
          </w:p>
          <w:p w:rsidR="008A27A8" w:rsidRPr="00295F64" w:rsidRDefault="008A27A8" w:rsidP="00EA3D8C">
            <w:pPr>
              <w:widowControl/>
              <w:spacing w:line="300" w:lineRule="exact"/>
              <w:ind w:rightChars="50" w:right="120"/>
              <w:jc w:val="both"/>
              <w:rPr>
                <w:rFonts w:ascii="標楷體" w:eastAsia="標楷體" w:hAnsi="標楷體"/>
                <w:kern w:val="0"/>
              </w:rPr>
            </w:pPr>
            <w:r w:rsidRPr="00295F64">
              <w:rPr>
                <w:rFonts w:ascii="標楷體" w:eastAsia="標楷體" w:hAnsi="標楷體" w:cs="細明體" w:hint="eastAsia"/>
                <w:kern w:val="0"/>
              </w:rPr>
              <w:t>應提出說明）</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五</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50" w:left="390" w:hanging="510"/>
              <w:jc w:val="both"/>
              <w:rPr>
                <w:rFonts w:ascii="標楷體" w:eastAsia="標楷體" w:hAnsi="標楷體" w:cs="細明體"/>
                <w:kern w:val="0"/>
              </w:rPr>
            </w:pPr>
            <w:r w:rsidRPr="00295F64">
              <w:rPr>
                <w:rFonts w:ascii="標楷體" w:eastAsia="標楷體" w:hAnsi="標楷體" w:cs="細明體" w:hint="eastAsia"/>
                <w:kern w:val="0"/>
              </w:rPr>
              <w:t xml:space="preserve"> 子公司、關係人及關係企業已購買被投資公司股票明細表。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六</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50" w:left="22" w:hanging="142"/>
              <w:jc w:val="both"/>
              <w:rPr>
                <w:rFonts w:ascii="標楷體" w:eastAsia="標楷體" w:hAnsi="標楷體" w:cs="細明體"/>
                <w:kern w:val="0"/>
              </w:rPr>
            </w:pPr>
            <w:r w:rsidRPr="00295F64">
              <w:rPr>
                <w:rFonts w:ascii="標楷體" w:eastAsia="標楷體" w:hAnsi="標楷體" w:cs="細明體" w:hint="eastAsia"/>
                <w:kern w:val="0"/>
              </w:rPr>
              <w:t xml:space="preserve"> </w:t>
            </w:r>
            <w:r w:rsidRPr="00295F64">
              <w:rPr>
                <w:rFonts w:ascii="標楷體" w:eastAsia="標楷體" w:hAnsi="標楷體" w:cs="細明體"/>
                <w:kern w:val="0"/>
              </w:rPr>
              <w:t>與</w:t>
            </w:r>
            <w:r w:rsidRPr="00295F64">
              <w:rPr>
                <w:rFonts w:ascii="標楷體" w:eastAsia="標楷體" w:hAnsi="標楷體" w:cs="細明體" w:hint="eastAsia"/>
                <w:kern w:val="0"/>
              </w:rPr>
              <w:t>國外</w:t>
            </w:r>
            <w:r w:rsidRPr="00295F64">
              <w:rPr>
                <w:rFonts w:ascii="標楷體" w:eastAsia="標楷體" w:hAnsi="標楷體" w:cs="細明體"/>
                <w:kern w:val="0"/>
              </w:rPr>
              <w:t>保險相關事業間符合常規交易</w:t>
            </w:r>
            <w:r w:rsidRPr="00295F64">
              <w:rPr>
                <w:rFonts w:ascii="標楷體" w:eastAsia="標楷體" w:hAnsi="標楷體" w:cs="細明體" w:hint="eastAsia"/>
                <w:kern w:val="0"/>
              </w:rPr>
              <w:t>及防止利益衝突、內線交易</w:t>
            </w:r>
            <w:r w:rsidRPr="00295F64">
              <w:rPr>
                <w:rFonts w:ascii="標楷體" w:eastAsia="標楷體" w:hAnsi="標楷體" w:cs="細明體"/>
                <w:kern w:val="0"/>
              </w:rPr>
              <w:t>之</w:t>
            </w:r>
            <w:r w:rsidRPr="00295F64">
              <w:rPr>
                <w:rFonts w:ascii="標楷體" w:eastAsia="標楷體" w:hAnsi="標楷體" w:cs="細明體" w:hint="eastAsia"/>
                <w:kern w:val="0"/>
              </w:rPr>
              <w:t>內部</w:t>
            </w:r>
            <w:r w:rsidRPr="00295F64">
              <w:rPr>
                <w:rFonts w:ascii="標楷體" w:eastAsia="標楷體" w:hAnsi="標楷體" w:cs="細明體"/>
                <w:kern w:val="0"/>
              </w:rPr>
              <w:t>規範。</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vMerge w:val="restart"/>
            <w:tcBorders>
              <w:top w:val="single" w:sz="4" w:space="0" w:color="auto"/>
              <w:left w:val="single" w:sz="4" w:space="0" w:color="auto"/>
              <w:right w:val="single" w:sz="4" w:space="0" w:color="auto"/>
            </w:tcBorders>
            <w:vAlign w:val="center"/>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七</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165" w:left="-396" w:firstLine="396"/>
              <w:jc w:val="both"/>
              <w:rPr>
                <w:rFonts w:ascii="標楷體" w:eastAsia="標楷體" w:hAnsi="標楷體" w:cs="細明體"/>
                <w:kern w:val="0"/>
              </w:rPr>
            </w:pPr>
            <w:r w:rsidRPr="00295F64">
              <w:rPr>
                <w:rFonts w:ascii="標楷體" w:eastAsia="標楷體" w:hAnsi="標楷體" w:cs="細明體" w:hint="eastAsia"/>
                <w:kern w:val="0"/>
              </w:rPr>
              <w:t>保險業</w:t>
            </w:r>
            <w:r w:rsidRPr="00295F64">
              <w:rPr>
                <w:rFonts w:ascii="標楷體" w:eastAsia="標楷體" w:hAnsi="標楷體" w:cs="細明體"/>
                <w:kern w:val="0"/>
              </w:rPr>
              <w:t>董事會</w:t>
            </w:r>
            <w:r w:rsidRPr="00295F64">
              <w:rPr>
                <w:rFonts w:ascii="標楷體" w:eastAsia="標楷體" w:hAnsi="標楷體" w:cs="細明體" w:hint="eastAsia"/>
                <w:kern w:val="0"/>
              </w:rPr>
              <w:t>通過該投資之會議記錄。</w:t>
            </w:r>
            <w:r w:rsidRPr="00295F64">
              <w:rPr>
                <w:rFonts w:ascii="標楷體" w:eastAsia="標楷體" w:hAnsi="標楷體" w:cs="細明體"/>
                <w:kern w:val="0"/>
              </w:rPr>
              <w:t xml:space="preserve">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358"/>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vMerge/>
            <w:tcBorders>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8" w:left="39" w:hanging="20"/>
              <w:jc w:val="both"/>
              <w:rPr>
                <w:rFonts w:ascii="標楷體" w:eastAsia="標楷體" w:hAnsi="標楷體" w:cs="細明體"/>
                <w:kern w:val="0"/>
              </w:rPr>
            </w:pPr>
            <w:r w:rsidRPr="00295F64">
              <w:rPr>
                <w:rFonts w:ascii="標楷體" w:eastAsia="標楷體" w:hAnsi="標楷體" w:cs="細明體" w:hint="eastAsia"/>
                <w:kern w:val="0"/>
              </w:rPr>
              <w:t>保險業若屬金融控股公司之子公司者，並應檢具金融控股公司通過該投資之會議記錄。</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579"/>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八</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申請前已依保險法第一百四十六條之四規定投資者，其投</w:t>
            </w:r>
          </w:p>
          <w:p w:rsidR="008A27A8" w:rsidRPr="00295F64" w:rsidRDefault="008A27A8" w:rsidP="00EA3D8C">
            <w:pPr>
              <w:widowControl/>
              <w:spacing w:line="300" w:lineRule="exact"/>
              <w:ind w:firstLine="30"/>
              <w:jc w:val="both"/>
              <w:rPr>
                <w:rFonts w:ascii="標楷體" w:eastAsia="標楷體" w:hAnsi="標楷體" w:cs="細明體"/>
                <w:kern w:val="0"/>
              </w:rPr>
            </w:pPr>
            <w:r w:rsidRPr="00295F64">
              <w:rPr>
                <w:rFonts w:ascii="標楷體" w:eastAsia="標楷體" w:hAnsi="標楷體" w:cs="細明體" w:hint="eastAsia"/>
                <w:kern w:val="0"/>
              </w:rPr>
              <w:t>資時間、投資金額等投資明細資料。</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九</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kern w:val="0"/>
              </w:rPr>
              <w:t>依</w:t>
            </w:r>
            <w:r w:rsidRPr="00295F64">
              <w:rPr>
                <w:rFonts w:ascii="標楷體" w:eastAsia="標楷體" w:hAnsi="標楷體" w:cs="細明體" w:hint="eastAsia"/>
                <w:kern w:val="0"/>
              </w:rPr>
              <w:t>被投資公司行</w:t>
            </w:r>
            <w:r w:rsidRPr="00295F64">
              <w:rPr>
                <w:rFonts w:ascii="標楷體" w:eastAsia="標楷體" w:hAnsi="標楷體" w:cs="細明體"/>
                <w:kern w:val="0"/>
              </w:rPr>
              <w:t>業特性應另行檢具之評估資料</w:t>
            </w:r>
            <w:r w:rsidRPr="00295F64">
              <w:rPr>
                <w:rFonts w:ascii="標楷體" w:eastAsia="標楷體" w:hAnsi="標楷體" w:cs="細明體" w:hint="eastAsia"/>
                <w:kern w:val="0"/>
              </w:rPr>
              <w:t>或主管機關</w:t>
            </w:r>
          </w:p>
          <w:p w:rsidR="008A27A8" w:rsidRPr="00295F64" w:rsidRDefault="008A27A8" w:rsidP="00EA3D8C">
            <w:pPr>
              <w:widowControl/>
              <w:spacing w:line="300" w:lineRule="exact"/>
              <w:ind w:leftChars="-50" w:left="277" w:hanging="397"/>
              <w:jc w:val="both"/>
              <w:rPr>
                <w:rFonts w:ascii="標楷體" w:eastAsia="標楷體" w:hAnsi="標楷體" w:cs="細明體"/>
                <w:kern w:val="0"/>
              </w:rPr>
            </w:pPr>
            <w:r w:rsidRPr="00295F64">
              <w:rPr>
                <w:rFonts w:ascii="標楷體" w:eastAsia="標楷體" w:hAnsi="標楷體" w:cs="細明體" w:hint="eastAsia"/>
                <w:kern w:val="0"/>
              </w:rPr>
              <w:t xml:space="preserve"> 規定應檢送之書件</w:t>
            </w:r>
            <w:r w:rsidRPr="00295F64">
              <w:rPr>
                <w:rFonts w:ascii="標楷體" w:eastAsia="標楷體" w:hAnsi="標楷體" w:cs="細明體"/>
                <w:kern w:val="0"/>
              </w:rPr>
              <w:t>。</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十</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50" w:left="277" w:hanging="397"/>
              <w:jc w:val="both"/>
              <w:rPr>
                <w:rFonts w:ascii="標楷體" w:eastAsia="標楷體" w:hAnsi="標楷體" w:cs="細明體"/>
                <w:kern w:val="0"/>
              </w:rPr>
            </w:pPr>
            <w:r w:rsidRPr="00295F64">
              <w:rPr>
                <w:rFonts w:ascii="標楷體" w:eastAsia="標楷體" w:hAnsi="標楷體" w:cs="細明體" w:hint="eastAsia"/>
                <w:kern w:val="0"/>
              </w:rPr>
              <w:t xml:space="preserve"> 承諾於主管機關審核期間，不得直接投資或利用其子公司、</w:t>
            </w:r>
          </w:p>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關係人及關係企業對申請投資之標的進行投資行為之承諾書。</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4838" w:type="pct"/>
            <w:gridSpan w:val="7"/>
            <w:tcBorders>
              <w:top w:val="single" w:sz="4" w:space="0" w:color="auto"/>
              <w:left w:val="single" w:sz="4" w:space="0" w:color="auto"/>
              <w:bottom w:val="single" w:sz="4" w:space="0" w:color="auto"/>
              <w:right w:val="single" w:sz="8" w:space="0" w:color="auto"/>
            </w:tcBorders>
          </w:tcPr>
          <w:p w:rsidR="008A27A8" w:rsidRPr="00295F64" w:rsidRDefault="008A27A8" w:rsidP="00EA3D8C">
            <w:pPr>
              <w:widowControl/>
              <w:spacing w:line="300" w:lineRule="exact"/>
              <w:jc w:val="both"/>
              <w:rPr>
                <w:rFonts w:ascii="標楷體" w:eastAsia="標楷體" w:hAnsi="標楷體"/>
                <w:kern w:val="0"/>
              </w:rPr>
            </w:pPr>
            <w:r w:rsidRPr="00295F64">
              <w:rPr>
                <w:rFonts w:ascii="標楷體" w:eastAsia="標楷體" w:hAnsi="標楷體" w:hint="eastAsia"/>
              </w:rPr>
              <w:t>若擬投資國外保險相關事業屬銀行業，或屬銀行業以外其他事業但保險業對該事業或該事業再投資之事業持股達具我國公司法關係企業章所規定之實質控制與從屬關係者者，並應檢具以下文件:</w:t>
            </w: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eastAsia="標楷體"/>
                <w:kern w:val="0"/>
              </w:rPr>
            </w:pPr>
            <w:r w:rsidRPr="00295F64">
              <w:rPr>
                <w:rFonts w:eastAsia="標楷體"/>
                <w:kern w:val="0"/>
              </w:rPr>
              <w:t>十一</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若擬投資國外保險相關事業屬銀行業，應檢具保險業具備可健全經營管理銀行業之專業能力及經驗之說明及相關證明文件。</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eastAsia="標楷體"/>
                <w:kern w:val="0"/>
              </w:rPr>
            </w:pPr>
            <w:r w:rsidRPr="00295F64">
              <w:rPr>
                <w:rFonts w:eastAsia="標楷體"/>
                <w:kern w:val="0"/>
              </w:rPr>
              <w:t>十二</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保險業為投資國外銀行暨該銀行投資其他事業，或對投資銀行業以外其他事業或其再投資之事業，訂定之經營管理相關內部作業規範。</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vMerge w:val="restart"/>
            <w:tcBorders>
              <w:top w:val="single" w:sz="4" w:space="0" w:color="auto"/>
              <w:left w:val="single" w:sz="4" w:space="0" w:color="auto"/>
              <w:right w:val="single" w:sz="4" w:space="0" w:color="auto"/>
            </w:tcBorders>
          </w:tcPr>
          <w:p w:rsidR="008A27A8" w:rsidRPr="00295F64" w:rsidRDefault="008A27A8" w:rsidP="00EA3D8C">
            <w:pPr>
              <w:spacing w:line="240" w:lineRule="atLeast"/>
              <w:ind w:left="17"/>
              <w:jc w:val="center"/>
              <w:rPr>
                <w:rFonts w:eastAsia="標楷體"/>
                <w:kern w:val="0"/>
              </w:rPr>
            </w:pPr>
            <w:r w:rsidRPr="00295F64">
              <w:rPr>
                <w:rFonts w:eastAsia="標楷體"/>
                <w:kern w:val="0"/>
              </w:rPr>
              <w:t>十三</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保險業</w:t>
            </w:r>
            <w:r w:rsidRPr="00295F64">
              <w:rPr>
                <w:rFonts w:ascii="標楷體" w:eastAsia="標楷體" w:hAnsi="標楷體" w:cs="細明體"/>
                <w:kern w:val="0"/>
              </w:rPr>
              <w:t>董事會</w:t>
            </w:r>
            <w:r w:rsidRPr="00295F64">
              <w:rPr>
                <w:rFonts w:ascii="標楷體" w:eastAsia="標楷體" w:hAnsi="標楷體" w:cs="細明體" w:hint="eastAsia"/>
                <w:kern w:val="0"/>
              </w:rPr>
              <w:t>通過上開內部作業規範之會議記錄。</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vMerge/>
            <w:tcBorders>
              <w:left w:val="single" w:sz="4" w:space="0" w:color="auto"/>
              <w:bottom w:val="single" w:sz="4" w:space="0" w:color="auto"/>
              <w:right w:val="single" w:sz="4" w:space="0" w:color="auto"/>
            </w:tcBorders>
          </w:tcPr>
          <w:p w:rsidR="008A27A8" w:rsidRPr="00295F64" w:rsidRDefault="008A27A8" w:rsidP="00EA3D8C">
            <w:pPr>
              <w:spacing w:line="240" w:lineRule="atLeast"/>
              <w:ind w:left="17"/>
              <w:jc w:val="both"/>
              <w:rPr>
                <w:rFonts w:ascii="標楷體" w:eastAsia="標楷體" w:hAnsi="標楷體"/>
                <w:kern w:val="0"/>
                <w:sz w:val="22"/>
              </w:rPr>
            </w:pP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若擬投資國外保險相關事業屬銀行業，且保險業屬金融控股公司之子公司者，並應檢附所屬金融控股公司</w:t>
            </w:r>
            <w:r w:rsidRPr="00295F64">
              <w:rPr>
                <w:rFonts w:ascii="標楷體" w:eastAsia="標楷體" w:hAnsi="標楷體" w:cs="細明體"/>
                <w:kern w:val="0"/>
              </w:rPr>
              <w:t>董事會</w:t>
            </w:r>
            <w:r w:rsidRPr="00295F64">
              <w:rPr>
                <w:rFonts w:ascii="標楷體" w:eastAsia="標楷體" w:hAnsi="標楷體" w:cs="細明體" w:hint="eastAsia"/>
                <w:kern w:val="0"/>
              </w:rPr>
              <w:t>通過上開內部作業規範之會議記錄。</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307"/>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FFFFF"/>
            <w:vAlign w:val="center"/>
          </w:tcPr>
          <w:p w:rsidR="008A27A8" w:rsidRPr="00295F64" w:rsidRDefault="008A27A8" w:rsidP="00EA3D8C">
            <w:pPr>
              <w:widowControl/>
              <w:spacing w:line="240" w:lineRule="atLeast"/>
              <w:jc w:val="both"/>
              <w:rPr>
                <w:rFonts w:ascii="標楷體" w:eastAsia="標楷體" w:hAnsi="標楷體"/>
                <w:kern w:val="0"/>
                <w:sz w:val="20"/>
                <w:szCs w:val="20"/>
              </w:rPr>
            </w:pPr>
            <w:r w:rsidRPr="00295F64">
              <w:rPr>
                <w:rFonts w:ascii="標楷體" w:eastAsia="標楷體" w:hAnsi="標楷體" w:cs="細明體"/>
                <w:kern w:val="0"/>
              </w:rPr>
              <w:t>主管機關綜合審核意見：□准予照辦；□函請補件；□未便照准</w:t>
            </w:r>
          </w:p>
        </w:tc>
      </w:tr>
    </w:tbl>
    <w:p w:rsidR="008A27A8" w:rsidRPr="00295F64" w:rsidRDefault="008A27A8" w:rsidP="008A2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18" w:hangingChars="118" w:hanging="283"/>
        <w:rPr>
          <w:rFonts w:eastAsia="標楷體" w:cs="細明體"/>
          <w:kern w:val="0"/>
        </w:rPr>
      </w:pPr>
      <w:r w:rsidRPr="00295F64">
        <w:rPr>
          <w:rFonts w:eastAsia="標楷體" w:cs="細明體"/>
          <w:kern w:val="0"/>
        </w:rPr>
        <w:t>註：主管機關審核意見欄請勿填寫。</w:t>
      </w:r>
    </w:p>
    <w:p w:rsidR="008A27A8" w:rsidRPr="00295F64" w:rsidRDefault="008A27A8" w:rsidP="008A2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18" w:hangingChars="118" w:hanging="283"/>
        <w:rPr>
          <w:rFonts w:eastAsia="標楷體" w:cs="細明體"/>
          <w:kern w:val="0"/>
        </w:rPr>
      </w:pPr>
      <w:r w:rsidRPr="00295F64">
        <w:rPr>
          <w:rFonts w:eastAsia="標楷體" w:cs="細明體"/>
          <w:kern w:val="0"/>
        </w:rPr>
        <w:t>總經理</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稽核主管</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經理</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聯絡人員及電話</w:t>
      </w:r>
    </w:p>
    <w:p w:rsidR="008A27A8" w:rsidRPr="00295F64" w:rsidRDefault="008A27A8" w:rsidP="008A2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eastAsia="標楷體" w:cs="細明體"/>
          <w:kern w:val="0"/>
        </w:rPr>
      </w:pPr>
    </w:p>
    <w:p w:rsidR="008A27A8" w:rsidRPr="00295F64" w:rsidRDefault="008A27A8" w:rsidP="008A27A8">
      <w:pPr>
        <w:ind w:leftChars="-118" w:hangingChars="118" w:hanging="283"/>
      </w:pPr>
      <w:r w:rsidRPr="00295F64">
        <w:rPr>
          <w:rFonts w:eastAsia="標楷體" w:cs="細明體" w:hint="eastAsia"/>
          <w:kern w:val="0"/>
        </w:rPr>
        <w:t>組長</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hint="eastAsia"/>
          <w:kern w:val="0"/>
        </w:rPr>
        <w:t>副組長</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 xml:space="preserve"> </w:t>
      </w:r>
      <w:r w:rsidRPr="00295F64">
        <w:rPr>
          <w:rFonts w:eastAsia="標楷體" w:cs="細明體" w:hint="eastAsia"/>
          <w:kern w:val="0"/>
        </w:rPr>
        <w:t>專門委員</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hint="eastAsia"/>
          <w:kern w:val="0"/>
        </w:rPr>
        <w:t>科長</w:t>
      </w:r>
      <w:r>
        <w:rPr>
          <w:rFonts w:eastAsia="標楷體" w:cs="細明體"/>
          <w:kern w:val="0"/>
        </w:rPr>
        <w:t xml:space="preserve">      </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承辦</w:t>
      </w:r>
    </w:p>
    <w:p w:rsidR="008A27A8" w:rsidRPr="00295F64" w:rsidRDefault="008A27A8" w:rsidP="008A27A8">
      <w:pPr>
        <w:pStyle w:val="aa"/>
      </w:pPr>
      <w:r>
        <w:rPr>
          <w:noProof/>
        </w:rPr>
        <w:lastRenderedPageBreak/>
        <mc:AlternateContent>
          <mc:Choice Requires="wps">
            <w:drawing>
              <wp:anchor distT="0" distB="0" distL="114300" distR="114300" simplePos="0" relativeHeight="251660288" behindDoc="0" locked="0" layoutInCell="1" allowOverlap="1" wp14:anchorId="7B6B029E" wp14:editId="53505B29">
                <wp:simplePos x="0" y="0"/>
                <wp:positionH relativeFrom="column">
                  <wp:posOffset>5343525</wp:posOffset>
                </wp:positionH>
                <wp:positionV relativeFrom="paragraph">
                  <wp:posOffset>-200025</wp:posOffset>
                </wp:positionV>
                <wp:extent cx="514350" cy="329565"/>
                <wp:effectExtent l="0" t="0" r="19050" b="139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9565"/>
                        </a:xfrm>
                        <a:prstGeom prst="rect">
                          <a:avLst/>
                        </a:prstGeom>
                        <a:solidFill>
                          <a:srgbClr val="FFFFFF"/>
                        </a:solidFill>
                        <a:ln w="9525">
                          <a:solidFill>
                            <a:srgbClr val="000000"/>
                          </a:solidFill>
                          <a:miter lim="800000"/>
                          <a:headEnd/>
                          <a:tailEnd/>
                        </a:ln>
                      </wps:spPr>
                      <wps:txbx>
                        <w:txbxContent>
                          <w:p w:rsidR="008A27A8" w:rsidRPr="00E01853" w:rsidRDefault="008A27A8" w:rsidP="008A27A8">
                            <w:pP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07" o:spid="_x0000_s1027" type="#_x0000_t202" style="position:absolute;left:0;text-align:left;margin-left:420.75pt;margin-top:-15.75pt;width:40.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RLPQIAAFIEAAAOAAAAZHJzL2Uyb0RvYy54bWysVF1u2zAMfh+wOwh6X+z8uG2MOEWXLsOA&#10;7gfodgBFlmNhsqhJSuzsAgN2gO55B9gBdqD2HKPkNM3+Xob5QSBF6iP5kfTsvGsU2QrrJOiCDgcp&#10;JUJzKKVeF/Td2+WTM0qcZ7pkCrQo6E44ej5//GjWmlyMoAZVCksQRLu8NQWtvTd5kjhei4a5ARih&#10;0ViBbZhH1a6T0rIW0RuVjNL0JGnBlsYCF87h7WVvpPOIX1WC+9dV5YQnqqCYm4+njecqnMl8xvK1&#10;ZaaWfJ8G+4csGiY1Bj1AXTLPyMbK36AayS04qPyAQ5NAVUkuYg1YzTD9pZrrmhkRa0FynDnQ5P4f&#10;LH+1fWOJLAs6Tk8p0azBJt3dfLr99uXu5vvt188k3CNLrXE5Ol8bdPfdU+iw27FiZ66Av3dEw6Jm&#10;ei0urIW2FqzELIfhZXL0tMdxAWTVvoQSg7GNhwjUVbYJFCIpBNGxW7tDh0TnCcfLbDgZZ2jhaBqP&#10;ptlJFiOw/P6xsc4/F9CQIBTU4gBEcLa9cj4kw/J7lxDLgZLlUioVFbteLZQlW4bDsozfHv0nN6VJ&#10;W9BpNsr6+v8KkcbvTxCN9Dj1SjYFPTs4sTyw9kyXcSY9k6qXMWWl9zQG5noOfbfqYt8ix4HiFZQ7&#10;5NVCP+S4lCjUYD9S0uKAF9R92DArKFEvNPZmOpxMwkZEZZKdjlCxx5bVsYVpjlAF9ZT04sLHLYq8&#10;mQvs4VJGfh8y2aeMgxtp3y9Z2IxjPXo9/ArmPwAAAP//AwBQSwMEFAAGAAgAAAAhADeQV9reAAAA&#10;CgEAAA8AAABkcnMvZG93bnJldi54bWxMj8FuwjAMhu+T9g6RJ+2CIKVQxLq6aEPitBMdu4cma6s1&#10;TpcEKG8/cxq33/Kn35+LzWh7cTY+dI4Q5rMEhKHa6Y4ahMPnbroGEaIirXpHBuFqAmzKx4dC5dpd&#10;aG/OVWwEl1DIFUIb45BLGerWWBVmbjDEu2/nrYo8+kZqry5cbnuZJslKWtURX2jVYLatqX+qk0VY&#10;/VaLyceXntD+unv3tc309pAhPj+Nb68gohnjPww3fVaHkp2O7kQ6iB5hvZxnjCJMF7fAxEuacjgi&#10;pMkSZFnI+xfKPwAAAP//AwBQSwECLQAUAAYACAAAACEAtoM4kv4AAADhAQAAEwAAAAAAAAAAAAAA&#10;AAAAAAAAW0NvbnRlbnRfVHlwZXNdLnhtbFBLAQItABQABgAIAAAAIQA4/SH/1gAAAJQBAAALAAAA&#10;AAAAAAAAAAAAAC8BAABfcmVscy8ucmVsc1BLAQItABQABgAIAAAAIQCQETRLPQIAAFIEAAAOAAAA&#10;AAAAAAAAAAAAAC4CAABkcnMvZTJvRG9jLnhtbFBLAQItABQABgAIAAAAIQA3kFfa3gAAAAoBAAAP&#10;AAAAAAAAAAAAAAAAAJcEAABkcnMvZG93bnJldi54bWxQSwUGAAAAAAQABADzAAAAogUAAAAA&#10;">
                <v:textbox style="mso-fit-shape-to-text:t">
                  <w:txbxContent>
                    <w:p w:rsidR="008A27A8" w:rsidRPr="00E01853" w:rsidRDefault="008A27A8" w:rsidP="008A27A8">
                      <w:pPr>
                        <w:rPr>
                          <w:rFonts w:ascii="標楷體" w:eastAsia="標楷體" w:hAnsi="標楷體"/>
                        </w:rPr>
                      </w:pPr>
                      <w:r>
                        <w:rPr>
                          <w:rFonts w:ascii="標楷體" w:eastAsia="標楷體" w:hAnsi="標楷體" w:hint="eastAsia"/>
                        </w:rPr>
                        <w:t>附件</w:t>
                      </w:r>
                    </w:p>
                  </w:txbxContent>
                </v:textbox>
              </v:shape>
            </w:pict>
          </mc:Fallback>
        </mc:AlternateContent>
      </w:r>
    </w:p>
    <w:p w:rsidR="008A27A8" w:rsidRPr="00295F64" w:rsidRDefault="008A27A8" w:rsidP="008A27A8">
      <w:pPr>
        <w:spacing w:line="500" w:lineRule="exact"/>
        <w:jc w:val="center"/>
        <w:rPr>
          <w:rFonts w:ascii="標楷體" w:eastAsia="標楷體" w:hAnsi="標楷體"/>
          <w:b/>
          <w:sz w:val="32"/>
        </w:rPr>
      </w:pPr>
      <w:r w:rsidRPr="00295F64">
        <w:rPr>
          <w:rFonts w:ascii="標楷體" w:eastAsia="標楷體" w:hAnsi="標楷體" w:hint="eastAsia"/>
          <w:b/>
          <w:sz w:val="32"/>
        </w:rPr>
        <w:t>保險業申請投資國外保險相關事業之應檢具文件</w:t>
      </w:r>
    </w:p>
    <w:p w:rsidR="008A27A8" w:rsidRPr="00295F64" w:rsidRDefault="008A27A8" w:rsidP="008A27A8">
      <w:pPr>
        <w:spacing w:line="500" w:lineRule="exact"/>
        <w:rPr>
          <w:rFonts w:ascii="標楷體" w:eastAsia="標楷體" w:hAnsi="標楷體"/>
          <w:sz w:val="32"/>
        </w:rPr>
      </w:pPr>
    </w:p>
    <w:p w:rsidR="008A27A8" w:rsidRPr="00295F64" w:rsidRDefault="00902B73" w:rsidP="008A27A8">
      <w:pPr>
        <w:numPr>
          <w:ilvl w:val="0"/>
          <w:numId w:val="36"/>
        </w:numPr>
        <w:tabs>
          <w:tab w:val="left" w:pos="709"/>
        </w:tabs>
        <w:spacing w:line="500" w:lineRule="exact"/>
        <w:ind w:left="709" w:hanging="709"/>
        <w:jc w:val="both"/>
        <w:rPr>
          <w:rFonts w:ascii="標楷體" w:eastAsia="標楷體" w:hAnsi="標楷體"/>
          <w:sz w:val="32"/>
        </w:rPr>
      </w:pPr>
      <w:r w:rsidRPr="00902B73">
        <w:rPr>
          <w:rFonts w:ascii="標楷體" w:eastAsia="標楷體" w:hAnsi="標楷體" w:hint="eastAsia"/>
          <w:sz w:val="32"/>
        </w:rPr>
        <w:t>第十三條之ㄧ第一項或第二項所</w:t>
      </w:r>
      <w:r w:rsidRPr="00295F64">
        <w:rPr>
          <w:rFonts w:ascii="標楷體" w:eastAsia="標楷體" w:hAnsi="標楷體" w:hint="eastAsia"/>
          <w:sz w:val="32"/>
        </w:rPr>
        <w:t>列應符合資格條件之相關證明文件。</w:t>
      </w:r>
      <w:r w:rsidR="008A27A8" w:rsidRPr="00295F64">
        <w:rPr>
          <w:rFonts w:ascii="標楷體" w:eastAsia="標楷體" w:hAnsi="標楷體" w:hint="eastAsia"/>
          <w:sz w:val="32"/>
        </w:rPr>
        <w:t>。</w:t>
      </w:r>
    </w:p>
    <w:p w:rsidR="008A27A8" w:rsidRPr="0073750B"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投資目的</w:t>
      </w:r>
      <w:r w:rsidRPr="0073750B">
        <w:rPr>
          <w:rFonts w:ascii="標楷體" w:eastAsia="標楷體" w:hAnsi="標楷體" w:hint="eastAsia"/>
          <w:sz w:val="32"/>
        </w:rPr>
        <w:t>及計畫，應包括被投資公司股東結構、經營團隊成員、業務範圍、業務之原則及方針、業務發展計畫、未來三年財務預測、投資效益可行性分析[包括載明擬前往設立國家 (或地區) 之選定因素，包括當地之政治、經貿、金融情勢；當地適用於國外保險公司投資其國內事業之金融法令規定 (包括業務經營限制，我國金融主管機關得否蒐集及檢查該事業財務、經營狀況等資料) 、賦稅法令規定及自評本設立案符合當地法令規定之說明]、預定執行投資計畫具體時程、未能依計畫執行之處置措施。</w:t>
      </w:r>
    </w:p>
    <w:p w:rsidR="008A27A8" w:rsidRPr="0073750B"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73750B">
        <w:rPr>
          <w:rFonts w:ascii="標楷體" w:eastAsia="標楷體" w:hAnsi="標楷體" w:hint="eastAsia"/>
          <w:sz w:val="32"/>
        </w:rPr>
        <w:t>若擬投資國外</w:t>
      </w:r>
      <w:r>
        <w:rPr>
          <w:rFonts w:ascii="標楷體" w:eastAsia="標楷體" w:hAnsi="標楷體" w:hint="eastAsia"/>
          <w:sz w:val="32"/>
        </w:rPr>
        <w:t>保險相關</w:t>
      </w:r>
      <w:r w:rsidRPr="0073750B">
        <w:rPr>
          <w:rFonts w:ascii="標楷體" w:eastAsia="標楷體" w:hAnsi="標楷體" w:hint="eastAsia"/>
          <w:sz w:val="32"/>
        </w:rPr>
        <w:t>事業屬銀行業，上開投資計畫並應包括保險業具備可健全經營管理銀行業之專業能力及經驗之說明及相關證明文件[如保險公司之董事、監察人、總經理、副總經理及相關部門之主管符合『銀行業負責人應具備資格條件兼職條件及應遵行事項準則』相關規範之情形;或公司內部是否成立負責國外銀行投資及經營管理之專責部門，且該部門人員具備經營銀行之專業能力及經驗之情形;或保險業是否屬金控公司之子公司，以及所屬金控公司對於保險業已投資或擬投資國外銀行之管理機制及管理情形等事項]。</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73750B">
        <w:rPr>
          <w:rFonts w:ascii="標楷體" w:eastAsia="標楷體" w:hAnsi="標楷體" w:hint="eastAsia"/>
          <w:sz w:val="32"/>
        </w:rPr>
        <w:t>對投資國外銀行暨其再投資其他事業，及對投資其他事業或其再投資之事業持股達具我國公司法關係企業章所規定</w:t>
      </w:r>
      <w:r w:rsidRPr="00295F64">
        <w:rPr>
          <w:rFonts w:ascii="標楷體" w:eastAsia="標楷體" w:hAnsi="標楷體" w:hint="eastAsia"/>
          <w:sz w:val="32"/>
        </w:rPr>
        <w:t>之實質控制與從屬關係者，訂定之經營管理相關</w:t>
      </w:r>
      <w:r w:rsidRPr="00295F64">
        <w:rPr>
          <w:rFonts w:ascii="標楷體" w:eastAsia="標楷體" w:hAnsi="標楷體" w:hint="eastAsia"/>
          <w:sz w:val="32"/>
        </w:rPr>
        <w:lastRenderedPageBreak/>
        <w:t>內部作業規範，其內容應包括下列要項：管理範圍、管理方向及原則、財務、業務及會計作業之管理、資產之管理、定期應製作之財務報表、財務、業務內部定期查核及風險控管之方式、其他(如人事作業之管理、對所投資事業之內部控制稽核作業等)。</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已投資之國外保險相關事業明細表及最近三年度各國外保險相關事業損益情形。</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被投資國外保險相關事業為既存公司者，應檢附該國外保險相關事業最近三年度資產負債表及損益表，如有累積虧損者，並應提出說明。</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其子公司、關係人及關係企業，已購買本次申請之被投資國外保險相關事業股票明細表。</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保險業與所投資國外保險相關事業，依該事業所在國家法律及我國公司法關係企業章之規定，是否具控制與從屬關係之說明。</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對投資國外保險相關事業之管理及風險評估機制。</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與被投資國外保險相關事業間對業務經營有利益衝突事項、防止內線交易事項之內部規範。</w:t>
      </w:r>
    </w:p>
    <w:p w:rsidR="008A27A8" w:rsidRPr="00295F64" w:rsidRDefault="008A27A8" w:rsidP="008A27A8">
      <w:pPr>
        <w:numPr>
          <w:ilvl w:val="0"/>
          <w:numId w:val="36"/>
        </w:numPr>
        <w:tabs>
          <w:tab w:val="left" w:pos="709"/>
        </w:tabs>
        <w:spacing w:line="500" w:lineRule="exact"/>
        <w:ind w:left="709" w:hanging="993"/>
        <w:jc w:val="both"/>
        <w:rPr>
          <w:rFonts w:ascii="標楷體" w:eastAsia="標楷體" w:hAnsi="標楷體"/>
          <w:sz w:val="32"/>
        </w:rPr>
      </w:pPr>
      <w:r w:rsidRPr="00295F64">
        <w:rPr>
          <w:rFonts w:ascii="標楷體" w:eastAsia="標楷體" w:hAnsi="標楷體" w:hint="eastAsia"/>
          <w:sz w:val="32"/>
        </w:rPr>
        <w:t>與被投資國外保險相關事業間符合常規交易之規範。</w:t>
      </w:r>
    </w:p>
    <w:p w:rsidR="00902B73" w:rsidRPr="00295F64" w:rsidRDefault="00902B73" w:rsidP="00902B73">
      <w:pPr>
        <w:numPr>
          <w:ilvl w:val="0"/>
          <w:numId w:val="36"/>
        </w:numPr>
        <w:tabs>
          <w:tab w:val="left" w:pos="709"/>
        </w:tabs>
        <w:spacing w:line="500" w:lineRule="exact"/>
        <w:ind w:left="709" w:hanging="993"/>
        <w:jc w:val="both"/>
        <w:rPr>
          <w:rFonts w:ascii="標楷體" w:eastAsia="標楷體" w:hAnsi="標楷體"/>
          <w:sz w:val="32"/>
        </w:rPr>
      </w:pPr>
      <w:r w:rsidRPr="00295F64">
        <w:rPr>
          <w:rFonts w:ascii="標楷體" w:eastAsia="標楷體" w:hAnsi="標楷體" w:hint="eastAsia"/>
          <w:sz w:val="32"/>
        </w:rPr>
        <w:t>保險業於申請前已依</w:t>
      </w:r>
      <w:r w:rsidRPr="00902B73">
        <w:rPr>
          <w:rFonts w:ascii="標楷體" w:eastAsia="標楷體" w:hAnsi="標楷體" w:hint="eastAsia"/>
          <w:sz w:val="32"/>
        </w:rPr>
        <w:t>本法</w:t>
      </w:r>
      <w:r w:rsidRPr="00295F64">
        <w:rPr>
          <w:rFonts w:ascii="標楷體" w:eastAsia="標楷體" w:hAnsi="標楷體" w:hint="eastAsia"/>
          <w:sz w:val="32"/>
        </w:rPr>
        <w:t>第一百四十六條之四相關規定投資者，應於申請時，併同提供其投資時間、投資金額等投資明細資料。</w:t>
      </w:r>
    </w:p>
    <w:p w:rsidR="00902B73" w:rsidRDefault="00902B73" w:rsidP="00902B73">
      <w:pPr>
        <w:numPr>
          <w:ilvl w:val="0"/>
          <w:numId w:val="36"/>
        </w:numPr>
        <w:tabs>
          <w:tab w:val="left" w:pos="709"/>
        </w:tabs>
        <w:spacing w:line="500" w:lineRule="exact"/>
        <w:ind w:left="709" w:hanging="993"/>
        <w:jc w:val="both"/>
        <w:rPr>
          <w:rFonts w:ascii="標楷體" w:eastAsia="標楷體" w:hAnsi="標楷體"/>
          <w:sz w:val="32"/>
        </w:rPr>
      </w:pPr>
      <w:r w:rsidRPr="00295F64">
        <w:rPr>
          <w:rFonts w:ascii="標楷體" w:eastAsia="標楷體" w:hAnsi="標楷體" w:hint="eastAsia"/>
          <w:sz w:val="32"/>
        </w:rPr>
        <w:t>承諾於主管機關審核期間，不得直接投資或利用其子公司、關係人及關係企業對申請投資之標的進行投資行為之承諾書。</w:t>
      </w:r>
    </w:p>
    <w:p w:rsidR="00902B73" w:rsidRPr="00DC1BCB" w:rsidRDefault="00902B73" w:rsidP="00902B73">
      <w:pPr>
        <w:numPr>
          <w:ilvl w:val="0"/>
          <w:numId w:val="36"/>
        </w:numPr>
        <w:tabs>
          <w:tab w:val="left" w:pos="709"/>
        </w:tabs>
        <w:spacing w:line="500" w:lineRule="exact"/>
        <w:ind w:left="709" w:hanging="993"/>
        <w:jc w:val="both"/>
        <w:rPr>
          <w:rFonts w:ascii="標楷體" w:eastAsia="標楷體" w:hAnsi="標楷體"/>
          <w:sz w:val="32"/>
        </w:rPr>
      </w:pPr>
      <w:r w:rsidRPr="00DC1BCB">
        <w:rPr>
          <w:rFonts w:ascii="標楷體" w:eastAsia="標楷體" w:hAnsi="標楷體" w:hint="eastAsia"/>
          <w:sz w:val="32"/>
        </w:rPr>
        <w:t>依被投資國外保險相關事業應另行檢具之評估資料或主管機關規定應檢送之書件。</w:t>
      </w:r>
    </w:p>
    <w:p w:rsidR="002B0E4A" w:rsidRPr="00902B73" w:rsidRDefault="002B0E4A"/>
    <w:sectPr w:rsidR="002B0E4A" w:rsidRPr="00902B7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D7" w:rsidRDefault="002C55D7" w:rsidP="007F5FDB">
      <w:r>
        <w:separator/>
      </w:r>
    </w:p>
  </w:endnote>
  <w:endnote w:type="continuationSeparator" w:id="0">
    <w:p w:rsidR="002C55D7" w:rsidRDefault="002C55D7" w:rsidP="007F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54229"/>
      <w:docPartObj>
        <w:docPartGallery w:val="Page Numbers (Bottom of Page)"/>
        <w:docPartUnique/>
      </w:docPartObj>
    </w:sdtPr>
    <w:sdtEndPr/>
    <w:sdtContent>
      <w:p w:rsidR="007E063A" w:rsidRDefault="007E063A">
        <w:pPr>
          <w:pStyle w:val="a5"/>
          <w:jc w:val="center"/>
        </w:pPr>
        <w:r>
          <w:fldChar w:fldCharType="begin"/>
        </w:r>
        <w:r>
          <w:instrText>PAGE   \* MERGEFORMAT</w:instrText>
        </w:r>
        <w:r>
          <w:fldChar w:fldCharType="separate"/>
        </w:r>
        <w:r w:rsidR="001B79EF" w:rsidRPr="001B79EF">
          <w:rPr>
            <w:noProof/>
            <w:lang w:val="zh-TW"/>
          </w:rPr>
          <w:t>12</w:t>
        </w:r>
        <w:r>
          <w:fldChar w:fldCharType="end"/>
        </w:r>
      </w:p>
    </w:sdtContent>
  </w:sdt>
  <w:p w:rsidR="007E063A" w:rsidRDefault="007E0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D7" w:rsidRDefault="002C55D7" w:rsidP="007F5FDB">
      <w:r>
        <w:separator/>
      </w:r>
    </w:p>
  </w:footnote>
  <w:footnote w:type="continuationSeparator" w:id="0">
    <w:p w:rsidR="002C55D7" w:rsidRDefault="002C55D7" w:rsidP="007F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B66"/>
    <w:multiLevelType w:val="hybridMultilevel"/>
    <w:tmpl w:val="05FA8248"/>
    <w:lvl w:ilvl="0" w:tplc="A0C06BF2">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5A60B9"/>
    <w:multiLevelType w:val="hybridMultilevel"/>
    <w:tmpl w:val="E3C227D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350195"/>
    <w:multiLevelType w:val="hybridMultilevel"/>
    <w:tmpl w:val="A712FBDC"/>
    <w:lvl w:ilvl="0" w:tplc="A0C06BF2">
      <w:start w:val="1"/>
      <w:numFmt w:val="taiwaneseCountingThousand"/>
      <w:lvlText w:val="(%1)"/>
      <w:lvlJc w:val="left"/>
      <w:pPr>
        <w:ind w:left="1222" w:hanging="480"/>
      </w:pPr>
      <w:rPr>
        <w:rFonts w:hint="default"/>
        <w:b w:val="0"/>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
    <w:nsid w:val="10E26B8E"/>
    <w:multiLevelType w:val="hybridMultilevel"/>
    <w:tmpl w:val="9D30D4AA"/>
    <w:lvl w:ilvl="0" w:tplc="A0C06BF2">
      <w:start w:val="1"/>
      <w:numFmt w:val="taiwaneseCountingThousand"/>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35A154C"/>
    <w:multiLevelType w:val="hybridMultilevel"/>
    <w:tmpl w:val="97786F02"/>
    <w:lvl w:ilvl="0" w:tplc="01649F5E">
      <w:start w:val="1"/>
      <w:numFmt w:val="taiwaneseCountingThousand"/>
      <w:lvlText w:val="(%1)"/>
      <w:lvlJc w:val="left"/>
      <w:pPr>
        <w:ind w:left="960" w:hanging="480"/>
      </w:pPr>
      <w:rPr>
        <w:rFonts w:hint="default"/>
        <w:b w:val="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4472C5E"/>
    <w:multiLevelType w:val="hybridMultilevel"/>
    <w:tmpl w:val="D3B2E304"/>
    <w:lvl w:ilvl="0" w:tplc="39C80616">
      <w:start w:val="1"/>
      <w:numFmt w:val="taiwaneseCountingThousand"/>
      <w:lvlText w:val="%1、"/>
      <w:lvlJc w:val="left"/>
      <w:pPr>
        <w:ind w:left="679" w:hanging="36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6">
    <w:nsid w:val="1A0C66A3"/>
    <w:multiLevelType w:val="hybridMultilevel"/>
    <w:tmpl w:val="DF8206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AD7104"/>
    <w:multiLevelType w:val="hybridMultilevel"/>
    <w:tmpl w:val="1ACED398"/>
    <w:lvl w:ilvl="0" w:tplc="F5D6DA76">
      <w:start w:val="1"/>
      <w:numFmt w:val="taiwaneseCountingThousand"/>
      <w:lvlText w:val="%1、"/>
      <w:lvlJc w:val="left"/>
      <w:pPr>
        <w:ind w:left="480" w:hanging="480"/>
      </w:pPr>
      <w:rPr>
        <w:rFonts w:ascii="標楷體" w:eastAsia="標楷體" w:hAnsi="標楷體" w:cs="Times New Roman"/>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9B2A3E"/>
    <w:multiLevelType w:val="hybridMultilevel"/>
    <w:tmpl w:val="A6B4AFA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250316DB"/>
    <w:multiLevelType w:val="hybridMultilevel"/>
    <w:tmpl w:val="E3C227D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7F5813"/>
    <w:multiLevelType w:val="hybridMultilevel"/>
    <w:tmpl w:val="170EBFA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2C0C153B"/>
    <w:multiLevelType w:val="hybridMultilevel"/>
    <w:tmpl w:val="E46E10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01794C"/>
    <w:multiLevelType w:val="hybridMultilevel"/>
    <w:tmpl w:val="4E904F98"/>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3">
    <w:nsid w:val="3CE14C5B"/>
    <w:multiLevelType w:val="hybridMultilevel"/>
    <w:tmpl w:val="C8A4D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6F1E9E"/>
    <w:multiLevelType w:val="hybridMultilevel"/>
    <w:tmpl w:val="7786BFF4"/>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5">
    <w:nsid w:val="3D7E5A5D"/>
    <w:multiLevelType w:val="hybridMultilevel"/>
    <w:tmpl w:val="49CEB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FF1AA2"/>
    <w:multiLevelType w:val="hybridMultilevel"/>
    <w:tmpl w:val="A9F0E8C2"/>
    <w:lvl w:ilvl="0" w:tplc="4ADC6832">
      <w:start w:val="1"/>
      <w:numFmt w:val="taiwaneseCountingThousand"/>
      <w:lvlText w:val="(%1)"/>
      <w:lvlJc w:val="left"/>
      <w:pPr>
        <w:ind w:left="465" w:hanging="465"/>
      </w:pPr>
      <w:rPr>
        <w:rFonts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B47242D"/>
    <w:multiLevelType w:val="hybridMultilevel"/>
    <w:tmpl w:val="29F060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D56742"/>
    <w:multiLevelType w:val="hybridMultilevel"/>
    <w:tmpl w:val="43F8DBB2"/>
    <w:lvl w:ilvl="0" w:tplc="2AD20BD0">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584B6E"/>
    <w:multiLevelType w:val="hybridMultilevel"/>
    <w:tmpl w:val="E782FFC6"/>
    <w:lvl w:ilvl="0" w:tplc="FAD66CF4">
      <w:start w:val="1"/>
      <w:numFmt w:val="taiwaneseCountingThousand"/>
      <w:lvlText w:val="%1、"/>
      <w:lvlJc w:val="left"/>
      <w:pPr>
        <w:ind w:left="480" w:hanging="480"/>
      </w:pPr>
      <w:rPr>
        <w:rFonts w:ascii="Arial" w:eastAsia="標楷體" w:hAnsi="標楷體"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F83FF9"/>
    <w:multiLevelType w:val="hybridMultilevel"/>
    <w:tmpl w:val="EA4AB050"/>
    <w:lvl w:ilvl="0" w:tplc="88165E88">
      <w:start w:val="1"/>
      <w:numFmt w:val="taiwaneseCountingThousand"/>
      <w:lvlText w:val="(%1)"/>
      <w:lvlJc w:val="left"/>
      <w:pPr>
        <w:ind w:left="480" w:hanging="48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5A6F3099"/>
    <w:multiLevelType w:val="hybridMultilevel"/>
    <w:tmpl w:val="4E904F98"/>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2">
    <w:nsid w:val="5D251FAA"/>
    <w:multiLevelType w:val="hybridMultilevel"/>
    <w:tmpl w:val="09CE7F20"/>
    <w:lvl w:ilvl="0" w:tplc="5776A7D2">
      <w:start w:val="1"/>
      <w:numFmt w:val="taiwaneseCountingThousand"/>
      <w:lvlText w:val="%1、"/>
      <w:lvlJc w:val="left"/>
      <w:pPr>
        <w:ind w:left="480" w:hanging="480"/>
      </w:pPr>
      <w:rPr>
        <w:rFonts w:ascii="Arial" w:eastAsia="標楷體" w:hAnsi="標楷體" w:cs="Arial"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F01A88"/>
    <w:multiLevelType w:val="hybridMultilevel"/>
    <w:tmpl w:val="2D325EA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E96012"/>
    <w:multiLevelType w:val="hybridMultilevel"/>
    <w:tmpl w:val="97F87C6A"/>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8C2F1A"/>
    <w:multiLevelType w:val="hybridMultilevel"/>
    <w:tmpl w:val="EA08FA5C"/>
    <w:lvl w:ilvl="0" w:tplc="34145B30">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905AAB"/>
    <w:multiLevelType w:val="hybridMultilevel"/>
    <w:tmpl w:val="35E279FC"/>
    <w:lvl w:ilvl="0" w:tplc="E4D438A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DD1A99"/>
    <w:multiLevelType w:val="hybridMultilevel"/>
    <w:tmpl w:val="398C2854"/>
    <w:lvl w:ilvl="0" w:tplc="8226527E">
      <w:start w:val="1"/>
      <w:numFmt w:val="taiwaneseCountingThousand"/>
      <w:lvlText w:val="%1、"/>
      <w:lvlJc w:val="left"/>
      <w:pPr>
        <w:ind w:left="480" w:hanging="480"/>
      </w:pPr>
      <w:rPr>
        <w:rFonts w:ascii="標楷體" w:eastAsia="標楷體" w:hAnsi="標楷體" w:cs="Times New Roman"/>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273ED0"/>
    <w:multiLevelType w:val="hybridMultilevel"/>
    <w:tmpl w:val="D3B2E304"/>
    <w:lvl w:ilvl="0" w:tplc="39C80616">
      <w:start w:val="1"/>
      <w:numFmt w:val="taiwaneseCountingThousand"/>
      <w:lvlText w:val="%1、"/>
      <w:lvlJc w:val="left"/>
      <w:pPr>
        <w:ind w:left="679" w:hanging="36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9">
    <w:nsid w:val="74720DD4"/>
    <w:multiLevelType w:val="hybridMultilevel"/>
    <w:tmpl w:val="591AB34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2A2022"/>
    <w:multiLevelType w:val="hybridMultilevel"/>
    <w:tmpl w:val="DC52C0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C80C3D"/>
    <w:multiLevelType w:val="hybridMultilevel"/>
    <w:tmpl w:val="C8A4D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3B54D5"/>
    <w:multiLevelType w:val="hybridMultilevel"/>
    <w:tmpl w:val="515A797C"/>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EA1277F"/>
    <w:multiLevelType w:val="hybridMultilevel"/>
    <w:tmpl w:val="504E48F2"/>
    <w:lvl w:ilvl="0" w:tplc="9B220878">
      <w:start w:val="1"/>
      <w:numFmt w:val="taiwaneseCountingThousand"/>
      <w:lvlText w:val="(%1)"/>
      <w:lvlJc w:val="left"/>
      <w:pPr>
        <w:ind w:left="703" w:hanging="48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34">
    <w:nsid w:val="7F6400E2"/>
    <w:multiLevelType w:val="hybridMultilevel"/>
    <w:tmpl w:val="7786BFF4"/>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num w:numId="1">
    <w:abstractNumId w:val="27"/>
  </w:num>
  <w:num w:numId="2">
    <w:abstractNumId w:val="7"/>
  </w:num>
  <w:num w:numId="3">
    <w:abstractNumId w:val="21"/>
  </w:num>
  <w:num w:numId="4">
    <w:abstractNumId w:val="12"/>
  </w:num>
  <w:num w:numId="5">
    <w:abstractNumId w:val="14"/>
  </w:num>
  <w:num w:numId="6">
    <w:abstractNumId w:val="34"/>
  </w:num>
  <w:num w:numId="7">
    <w:abstractNumId w:val="0"/>
  </w:num>
  <w:num w:numId="8">
    <w:abstractNumId w:val="19"/>
  </w:num>
  <w:num w:numId="9">
    <w:abstractNumId w:val="26"/>
  </w:num>
  <w:num w:numId="10">
    <w:abstractNumId w:val="4"/>
  </w:num>
  <w:num w:numId="11">
    <w:abstractNumId w:val="28"/>
  </w:num>
  <w:num w:numId="12">
    <w:abstractNumId w:val="5"/>
  </w:num>
  <w:num w:numId="13">
    <w:abstractNumId w:val="22"/>
  </w:num>
  <w:num w:numId="14">
    <w:abstractNumId w:val="18"/>
  </w:num>
  <w:num w:numId="15">
    <w:abstractNumId w:val="3"/>
  </w:num>
  <w:num w:numId="16">
    <w:abstractNumId w:val="8"/>
  </w:num>
  <w:num w:numId="17">
    <w:abstractNumId w:val="15"/>
  </w:num>
  <w:num w:numId="18">
    <w:abstractNumId w:val="2"/>
  </w:num>
  <w:num w:numId="19">
    <w:abstractNumId w:val="24"/>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6"/>
  </w:num>
  <w:num w:numId="24">
    <w:abstractNumId w:val="23"/>
  </w:num>
  <w:num w:numId="25">
    <w:abstractNumId w:val="1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9"/>
  </w:num>
  <w:num w:numId="29">
    <w:abstractNumId w:val="25"/>
  </w:num>
  <w:num w:numId="30">
    <w:abstractNumId w:val="13"/>
  </w:num>
  <w:num w:numId="31">
    <w:abstractNumId w:val="31"/>
  </w:num>
  <w:num w:numId="32">
    <w:abstractNumId w:val="33"/>
  </w:num>
  <w:num w:numId="33">
    <w:abstractNumId w:val="32"/>
  </w:num>
  <w:num w:numId="34">
    <w:abstractNumId w:val="1"/>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99"/>
    <w:rsid w:val="00043C6A"/>
    <w:rsid w:val="000D33F3"/>
    <w:rsid w:val="000E4B5B"/>
    <w:rsid w:val="00143599"/>
    <w:rsid w:val="00151B3B"/>
    <w:rsid w:val="0019566B"/>
    <w:rsid w:val="001A359F"/>
    <w:rsid w:val="001A3ED0"/>
    <w:rsid w:val="001B1214"/>
    <w:rsid w:val="001B79EF"/>
    <w:rsid w:val="001E3054"/>
    <w:rsid w:val="00212A60"/>
    <w:rsid w:val="002158AB"/>
    <w:rsid w:val="002374D3"/>
    <w:rsid w:val="002A3DBD"/>
    <w:rsid w:val="002B0E4A"/>
    <w:rsid w:val="002C55D7"/>
    <w:rsid w:val="002D0B0A"/>
    <w:rsid w:val="00321E51"/>
    <w:rsid w:val="00352DB4"/>
    <w:rsid w:val="003729F3"/>
    <w:rsid w:val="003779F8"/>
    <w:rsid w:val="003830B5"/>
    <w:rsid w:val="00384BFC"/>
    <w:rsid w:val="003B47C0"/>
    <w:rsid w:val="003D30C0"/>
    <w:rsid w:val="003E115E"/>
    <w:rsid w:val="003F6B15"/>
    <w:rsid w:val="00411109"/>
    <w:rsid w:val="00443B97"/>
    <w:rsid w:val="00480FCB"/>
    <w:rsid w:val="004A1AD9"/>
    <w:rsid w:val="004C393E"/>
    <w:rsid w:val="004F1B02"/>
    <w:rsid w:val="005263C8"/>
    <w:rsid w:val="005C3933"/>
    <w:rsid w:val="005E31AD"/>
    <w:rsid w:val="005E53AA"/>
    <w:rsid w:val="00601A80"/>
    <w:rsid w:val="00656319"/>
    <w:rsid w:val="00682A21"/>
    <w:rsid w:val="00691E80"/>
    <w:rsid w:val="006E5949"/>
    <w:rsid w:val="0071713D"/>
    <w:rsid w:val="007518BE"/>
    <w:rsid w:val="007B22A3"/>
    <w:rsid w:val="007D1873"/>
    <w:rsid w:val="007E063A"/>
    <w:rsid w:val="007F5FDB"/>
    <w:rsid w:val="00822991"/>
    <w:rsid w:val="0082598C"/>
    <w:rsid w:val="00866364"/>
    <w:rsid w:val="008A27A8"/>
    <w:rsid w:val="00902B73"/>
    <w:rsid w:val="00974CA0"/>
    <w:rsid w:val="00983C6C"/>
    <w:rsid w:val="00996F5A"/>
    <w:rsid w:val="009A2DEC"/>
    <w:rsid w:val="009B68DA"/>
    <w:rsid w:val="009D7765"/>
    <w:rsid w:val="009F4738"/>
    <w:rsid w:val="00A003D4"/>
    <w:rsid w:val="00A11700"/>
    <w:rsid w:val="00A775C7"/>
    <w:rsid w:val="00AA2311"/>
    <w:rsid w:val="00B75576"/>
    <w:rsid w:val="00BD7B0B"/>
    <w:rsid w:val="00C74002"/>
    <w:rsid w:val="00C8559D"/>
    <w:rsid w:val="00D14EBA"/>
    <w:rsid w:val="00D2273C"/>
    <w:rsid w:val="00D90232"/>
    <w:rsid w:val="00DC4CCC"/>
    <w:rsid w:val="00DD3E4C"/>
    <w:rsid w:val="00E00CA8"/>
    <w:rsid w:val="00E716C0"/>
    <w:rsid w:val="00E7275C"/>
    <w:rsid w:val="00E87A71"/>
    <w:rsid w:val="00E97498"/>
    <w:rsid w:val="00EA0B7C"/>
    <w:rsid w:val="00EA34F2"/>
    <w:rsid w:val="00EC1264"/>
    <w:rsid w:val="00EF3325"/>
    <w:rsid w:val="00F73CB8"/>
    <w:rsid w:val="00F745A5"/>
    <w:rsid w:val="00F84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D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4A1AD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1AD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E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E4B5B"/>
    <w:rPr>
      <w:rFonts w:ascii="細明體" w:eastAsia="細明體" w:hAnsi="細明體" w:cs="細明體"/>
      <w:kern w:val="0"/>
      <w:szCs w:val="24"/>
    </w:rPr>
  </w:style>
  <w:style w:type="paragraph" w:customStyle="1" w:styleId="aa">
    <w:name w:val="公文(後續會稿單位)"/>
    <w:basedOn w:val="a"/>
    <w:rsid w:val="008A27A8"/>
    <w:pPr>
      <w:ind w:leftChars="500" w:left="1200"/>
      <w:jc w:val="both"/>
    </w:pPr>
    <w:rPr>
      <w:rFonts w:ascii="標楷體" w:eastAsia="標楷體" w:hAnsi="標楷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D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4A1AD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1AD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E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E4B5B"/>
    <w:rPr>
      <w:rFonts w:ascii="細明體" w:eastAsia="細明體" w:hAnsi="細明體" w:cs="細明體"/>
      <w:kern w:val="0"/>
      <w:szCs w:val="24"/>
    </w:rPr>
  </w:style>
  <w:style w:type="paragraph" w:customStyle="1" w:styleId="aa">
    <w:name w:val="公文(後續會稿單位)"/>
    <w:basedOn w:val="a"/>
    <w:rsid w:val="008A27A8"/>
    <w:pPr>
      <w:ind w:leftChars="500" w:left="1200"/>
      <w:jc w:val="both"/>
    </w:pPr>
    <w:rPr>
      <w:rFonts w:ascii="標楷體" w:eastAsia="標楷體" w:hAnsi="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12</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張&amp;#21894;韋</dc:creator>
  <cp:lastModifiedBy>黃美嫈</cp:lastModifiedBy>
  <cp:revision>66</cp:revision>
  <cp:lastPrinted>2014-08-29T03:54:00Z</cp:lastPrinted>
  <dcterms:created xsi:type="dcterms:W3CDTF">2014-08-13T08:09:00Z</dcterms:created>
  <dcterms:modified xsi:type="dcterms:W3CDTF">2014-08-29T03:54:00Z</dcterms:modified>
</cp:coreProperties>
</file>