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45" w:rsidRPr="009248DC" w:rsidRDefault="00C44045" w:rsidP="00D43355">
      <w:pPr>
        <w:snapToGrid w:val="0"/>
        <w:spacing w:line="460" w:lineRule="exact"/>
        <w:jc w:val="both"/>
        <w:rPr>
          <w:rFonts w:ascii="標楷體" w:eastAsia="標楷體" w:hAnsi="標楷體"/>
          <w:b/>
          <w:sz w:val="40"/>
          <w:szCs w:val="40"/>
        </w:rPr>
      </w:pPr>
      <w:bookmarkStart w:id="0" w:name="_GoBack"/>
      <w:bookmarkEnd w:id="0"/>
      <w:r w:rsidRPr="009248DC">
        <w:rPr>
          <w:rFonts w:ascii="標楷體" w:eastAsia="標楷體" w:hAnsi="標楷體" w:hint="eastAsia"/>
          <w:b/>
          <w:sz w:val="40"/>
          <w:szCs w:val="40"/>
        </w:rPr>
        <w:t>保險代理人公司保險經紀人公司內部控制稽核制度及招攬處理制度實施辦法部分條文修正草案</w:t>
      </w:r>
      <w:r w:rsidR="00A74377" w:rsidRPr="009248DC">
        <w:rPr>
          <w:rFonts w:ascii="標楷體" w:eastAsia="標楷體" w:hAnsi="標楷體" w:hint="eastAsia"/>
          <w:b/>
          <w:sz w:val="40"/>
          <w:szCs w:val="40"/>
        </w:rPr>
        <w:t>總說明</w:t>
      </w:r>
    </w:p>
    <w:p w:rsidR="000C00AA" w:rsidRPr="009248DC" w:rsidRDefault="000C00AA" w:rsidP="00D43355">
      <w:pPr>
        <w:snapToGrid w:val="0"/>
        <w:spacing w:beforeLines="50" w:before="180" w:line="460" w:lineRule="exact"/>
        <w:ind w:firstLineChars="196" w:firstLine="549"/>
        <w:jc w:val="both"/>
        <w:rPr>
          <w:rFonts w:ascii="標楷體" w:eastAsia="標楷體" w:hAnsi="標楷體" w:cs="新細明體"/>
          <w:bCs/>
          <w:kern w:val="0"/>
          <w:sz w:val="28"/>
          <w:szCs w:val="28"/>
        </w:rPr>
      </w:pPr>
      <w:r w:rsidRPr="009248DC">
        <w:rPr>
          <w:rFonts w:ascii="標楷體" w:eastAsia="標楷體" w:hAnsi="標楷體" w:hint="eastAsia"/>
          <w:sz w:val="28"/>
          <w:szCs w:val="28"/>
        </w:rPr>
        <w:t>有鑑於保險代理人、保險經紀人主要業務為招攬</w:t>
      </w:r>
      <w:r w:rsidR="007B141E" w:rsidRPr="009248DC">
        <w:rPr>
          <w:rFonts w:ascii="標楷體" w:eastAsia="標楷體" w:hAnsi="標楷體" w:hint="eastAsia"/>
          <w:sz w:val="28"/>
          <w:szCs w:val="28"/>
        </w:rPr>
        <w:t>或洽訂</w:t>
      </w:r>
      <w:r w:rsidRPr="009248DC">
        <w:rPr>
          <w:rFonts w:ascii="標楷體" w:eastAsia="標楷體" w:hAnsi="標楷體" w:hint="eastAsia"/>
          <w:sz w:val="28"/>
          <w:szCs w:val="28"/>
        </w:rPr>
        <w:t>保險商品，相關通路已成市場招攬之主力，其行為攸關消費者權益，為</w:t>
      </w:r>
      <w:r w:rsidRPr="009248DC">
        <w:rPr>
          <w:rFonts w:ascii="標楷體" w:eastAsia="標楷體" w:hAnsi="標楷體" w:cs="新細明體" w:hint="eastAsia"/>
          <w:bCs/>
          <w:kern w:val="0"/>
          <w:sz w:val="28"/>
          <w:szCs w:val="28"/>
        </w:rPr>
        <w:t>強化</w:t>
      </w:r>
      <w:r w:rsidR="005B5058" w:rsidRPr="009248DC">
        <w:rPr>
          <w:rFonts w:ascii="標楷體" w:eastAsia="標楷體" w:hAnsi="標楷體" w:cs="新細明體" w:hint="eastAsia"/>
          <w:bCs/>
          <w:kern w:val="0"/>
          <w:sz w:val="28"/>
          <w:szCs w:val="28"/>
        </w:rPr>
        <w:t>中型</w:t>
      </w:r>
      <w:r w:rsidRPr="009248DC">
        <w:rPr>
          <w:rFonts w:ascii="標楷體" w:eastAsia="標楷體" w:hAnsi="標楷體" w:cs="新細明體" w:hint="eastAsia"/>
          <w:bCs/>
          <w:kern w:val="0"/>
          <w:sz w:val="28"/>
          <w:szCs w:val="28"/>
        </w:rPr>
        <w:t>保險代理人公司、保險經紀人公司健全業務經營，</w:t>
      </w:r>
      <w:r w:rsidR="007B141E" w:rsidRPr="009248DC">
        <w:rPr>
          <w:rFonts w:ascii="標楷體" w:eastAsia="標楷體" w:hAnsi="標楷體" w:cs="新細明體" w:hint="eastAsia"/>
          <w:bCs/>
          <w:kern w:val="0"/>
          <w:sz w:val="28"/>
          <w:szCs w:val="28"/>
        </w:rPr>
        <w:t>實有必要</w:t>
      </w:r>
      <w:r w:rsidRPr="009248DC">
        <w:rPr>
          <w:rFonts w:ascii="標楷體" w:eastAsia="標楷體" w:hAnsi="標楷體" w:cs="新細明體" w:hint="eastAsia"/>
          <w:bCs/>
          <w:kern w:val="0"/>
          <w:sz w:val="28"/>
          <w:szCs w:val="28"/>
        </w:rPr>
        <w:t>建立嚴密之內部控制制度，作為其管理階層自我檢測稽核體系之重要依據，爰修正本實施辦法部分條文。</w:t>
      </w:r>
    </w:p>
    <w:p w:rsidR="000C00AA" w:rsidRPr="009248DC" w:rsidRDefault="000C00AA" w:rsidP="00D43355">
      <w:pPr>
        <w:snapToGrid w:val="0"/>
        <w:spacing w:line="460" w:lineRule="exact"/>
        <w:ind w:firstLineChars="196" w:firstLine="549"/>
        <w:jc w:val="both"/>
        <w:rPr>
          <w:rFonts w:ascii="標楷體" w:eastAsia="標楷體" w:hAnsi="標楷體" w:cs="新細明體"/>
          <w:bCs/>
          <w:kern w:val="0"/>
          <w:sz w:val="28"/>
          <w:szCs w:val="28"/>
        </w:rPr>
      </w:pPr>
      <w:r w:rsidRPr="009248DC">
        <w:rPr>
          <w:rFonts w:ascii="標楷體" w:eastAsia="標楷體" w:hAnsi="標楷體" w:cs="新細明體" w:hint="eastAsia"/>
          <w:bCs/>
          <w:kern w:val="0"/>
          <w:sz w:val="28"/>
          <w:szCs w:val="28"/>
        </w:rPr>
        <w:t>本次修正共五條，刪除一條，其修正要點如下：</w:t>
      </w:r>
    </w:p>
    <w:p w:rsidR="000C00AA" w:rsidRPr="009248DC" w:rsidRDefault="000C00AA" w:rsidP="00D43355">
      <w:pPr>
        <w:snapToGrid w:val="0"/>
        <w:spacing w:line="460" w:lineRule="exact"/>
        <w:ind w:left="588" w:hangingChars="210" w:hanging="588"/>
        <w:jc w:val="both"/>
        <w:rPr>
          <w:rFonts w:ascii="標楷體" w:eastAsia="標楷體" w:hAnsi="標楷體"/>
          <w:sz w:val="28"/>
          <w:szCs w:val="28"/>
        </w:rPr>
      </w:pPr>
      <w:r w:rsidRPr="009248DC">
        <w:rPr>
          <w:rFonts w:ascii="標楷體" w:eastAsia="標楷體" w:hAnsi="標楷體" w:hint="eastAsia"/>
          <w:sz w:val="28"/>
          <w:szCs w:val="28"/>
        </w:rPr>
        <w:t>一、為</w:t>
      </w:r>
      <w:r w:rsidRPr="009248DC">
        <w:rPr>
          <w:rFonts w:ascii="標楷體" w:eastAsia="標楷體" w:hAnsi="標楷體" w:cs="新細明體" w:hint="eastAsia"/>
          <w:bCs/>
          <w:kern w:val="0"/>
          <w:sz w:val="28"/>
          <w:szCs w:val="28"/>
        </w:rPr>
        <w:t>達更多保經代業者公司治理健全經營，進而保障消費者權益之目的，將年度營業收入達新臺幣五千萬元以上</w:t>
      </w:r>
      <w:r w:rsidR="007B373A" w:rsidRPr="009248DC">
        <w:rPr>
          <w:rFonts w:ascii="標楷體" w:eastAsia="標楷體" w:hAnsi="標楷體" w:cs="新細明體" w:hint="eastAsia"/>
          <w:bCs/>
          <w:kern w:val="0"/>
          <w:sz w:val="28"/>
          <w:szCs w:val="28"/>
        </w:rPr>
        <w:t>未達</w:t>
      </w:r>
      <w:r w:rsidRPr="009248DC">
        <w:rPr>
          <w:rFonts w:ascii="標楷體" w:eastAsia="標楷體" w:hAnsi="標楷體" w:cs="新細明體" w:hint="eastAsia"/>
          <w:bCs/>
          <w:kern w:val="0"/>
          <w:sz w:val="28"/>
          <w:szCs w:val="28"/>
        </w:rPr>
        <w:t>新臺幣一億元之公司，納為本辦法應實施內</w:t>
      </w:r>
      <w:r w:rsidR="00051FDD" w:rsidRPr="009248DC">
        <w:rPr>
          <w:rFonts w:ascii="標楷體" w:eastAsia="標楷體" w:hAnsi="標楷體" w:cs="新細明體" w:hint="eastAsia"/>
          <w:bCs/>
          <w:kern w:val="0"/>
          <w:sz w:val="28"/>
          <w:szCs w:val="28"/>
        </w:rPr>
        <w:t>控</w:t>
      </w:r>
      <w:r w:rsidRPr="009248DC">
        <w:rPr>
          <w:rFonts w:ascii="標楷體" w:eastAsia="標楷體" w:hAnsi="標楷體" w:cs="新細明體" w:hint="eastAsia"/>
          <w:bCs/>
          <w:kern w:val="0"/>
          <w:sz w:val="28"/>
          <w:szCs w:val="28"/>
        </w:rPr>
        <w:t>內</w:t>
      </w:r>
      <w:r w:rsidR="00051FDD" w:rsidRPr="009248DC">
        <w:rPr>
          <w:rFonts w:ascii="標楷體" w:eastAsia="標楷體" w:hAnsi="標楷體" w:cs="新細明體" w:hint="eastAsia"/>
          <w:bCs/>
          <w:kern w:val="0"/>
          <w:sz w:val="28"/>
          <w:szCs w:val="28"/>
        </w:rPr>
        <w:t>稽</w:t>
      </w:r>
      <w:r w:rsidRPr="009248DC">
        <w:rPr>
          <w:rFonts w:ascii="標楷體" w:eastAsia="標楷體" w:hAnsi="標楷體" w:cs="新細明體" w:hint="eastAsia"/>
          <w:bCs/>
          <w:kern w:val="0"/>
          <w:sz w:val="28"/>
          <w:szCs w:val="28"/>
        </w:rPr>
        <w:t>制度之適用對象。(修正條文第二條)</w:t>
      </w:r>
    </w:p>
    <w:p w:rsidR="000C00AA" w:rsidRPr="009248DC" w:rsidRDefault="000C00AA" w:rsidP="00D43355">
      <w:pPr>
        <w:snapToGrid w:val="0"/>
        <w:spacing w:line="460" w:lineRule="exact"/>
        <w:ind w:left="588" w:hangingChars="210" w:hanging="588"/>
        <w:jc w:val="both"/>
        <w:rPr>
          <w:rFonts w:ascii="標楷體" w:eastAsia="標楷體" w:hAnsi="標楷體"/>
          <w:sz w:val="28"/>
          <w:szCs w:val="28"/>
        </w:rPr>
      </w:pPr>
      <w:r w:rsidRPr="009248DC">
        <w:rPr>
          <w:rFonts w:ascii="標楷體" w:eastAsia="標楷體" w:hAnsi="標楷體" w:hint="eastAsia"/>
          <w:sz w:val="28"/>
          <w:szCs w:val="28"/>
        </w:rPr>
        <w:t>二、</w:t>
      </w:r>
      <w:r w:rsidR="00457863" w:rsidRPr="009248DC">
        <w:rPr>
          <w:rFonts w:ascii="標楷體" w:eastAsia="標楷體" w:hAnsi="標楷體" w:cs="新細明體" w:hint="eastAsia"/>
          <w:bCs/>
          <w:kern w:val="0"/>
          <w:sz w:val="28"/>
          <w:szCs w:val="28"/>
        </w:rPr>
        <w:t>考量規模差異，</w:t>
      </w:r>
      <w:r w:rsidR="00322EBE" w:rsidRPr="009248DC">
        <w:rPr>
          <w:rFonts w:ascii="標楷體" w:eastAsia="標楷體" w:hAnsi="標楷體" w:hint="eastAsia"/>
          <w:sz w:val="28"/>
          <w:szCs w:val="28"/>
        </w:rPr>
        <w:t>明定</w:t>
      </w:r>
      <w:r w:rsidRPr="009248DC">
        <w:rPr>
          <w:rFonts w:ascii="標楷體" w:eastAsia="標楷體" w:hAnsi="標楷體" w:hint="eastAsia"/>
          <w:sz w:val="28"/>
          <w:szCs w:val="28"/>
        </w:rPr>
        <w:t>符合第二條第一項第三款規定之保經代公司聘任之稽核人員得不隸屬董事會並得兼任公司其他職位，</w:t>
      </w:r>
      <w:r w:rsidR="002D0E7A" w:rsidRPr="009248DC">
        <w:rPr>
          <w:rFonts w:ascii="標楷體" w:eastAsia="標楷體" w:hAnsi="標楷體" w:cs="新細明體" w:hint="eastAsia"/>
          <w:bCs/>
          <w:kern w:val="0"/>
          <w:sz w:val="28"/>
          <w:szCs w:val="28"/>
        </w:rPr>
        <w:t>但不得辦理稽核與自身有利害關係或利益衝突案件。</w:t>
      </w:r>
      <w:r w:rsidR="002D0E7A" w:rsidRPr="009248DC">
        <w:rPr>
          <w:rFonts w:ascii="標楷體" w:eastAsia="標楷體" w:hAnsi="標楷體" w:hint="eastAsia"/>
          <w:sz w:val="28"/>
          <w:szCs w:val="28"/>
        </w:rPr>
        <w:t>(修正條文第十二條)</w:t>
      </w:r>
    </w:p>
    <w:p w:rsidR="000C00AA" w:rsidRPr="009248DC" w:rsidRDefault="000C00AA" w:rsidP="00D43355">
      <w:pPr>
        <w:snapToGrid w:val="0"/>
        <w:spacing w:line="460" w:lineRule="exact"/>
        <w:ind w:left="588" w:hangingChars="210" w:hanging="588"/>
        <w:jc w:val="both"/>
        <w:rPr>
          <w:rFonts w:ascii="標楷體" w:eastAsia="標楷體" w:hAnsi="標楷體"/>
          <w:sz w:val="28"/>
          <w:szCs w:val="28"/>
        </w:rPr>
      </w:pPr>
      <w:r w:rsidRPr="009248DC">
        <w:rPr>
          <w:rFonts w:ascii="標楷體" w:eastAsia="標楷體" w:hAnsi="標楷體" w:hint="eastAsia"/>
          <w:sz w:val="28"/>
          <w:szCs w:val="28"/>
        </w:rPr>
        <w:t>三、增訂符合第二條第一項第三款規定之保經代公司得免委託會計師辦理內部控制制度查核</w:t>
      </w:r>
      <w:r w:rsidR="00322EBE" w:rsidRPr="009248DC">
        <w:rPr>
          <w:rFonts w:ascii="標楷體" w:eastAsia="標楷體" w:hAnsi="標楷體" w:hint="eastAsia"/>
          <w:sz w:val="28"/>
          <w:szCs w:val="28"/>
        </w:rPr>
        <w:t>之規定</w:t>
      </w:r>
      <w:r w:rsidRPr="009248DC">
        <w:rPr>
          <w:rFonts w:ascii="標楷體" w:eastAsia="標楷體" w:hAnsi="標楷體" w:hint="eastAsia"/>
          <w:sz w:val="28"/>
          <w:szCs w:val="28"/>
        </w:rPr>
        <w:t>。(修正條文第九條、</w:t>
      </w:r>
      <w:r w:rsidR="00457863" w:rsidRPr="009248DC">
        <w:rPr>
          <w:rFonts w:ascii="標楷體" w:eastAsia="標楷體" w:hAnsi="標楷體" w:hint="eastAsia"/>
          <w:sz w:val="28"/>
          <w:szCs w:val="28"/>
        </w:rPr>
        <w:t>第二十四條</w:t>
      </w:r>
      <w:r w:rsidRPr="009248DC">
        <w:rPr>
          <w:rFonts w:ascii="標楷體" w:eastAsia="標楷體" w:hAnsi="標楷體" w:hint="eastAsia"/>
          <w:sz w:val="28"/>
          <w:szCs w:val="28"/>
        </w:rPr>
        <w:t>)</w:t>
      </w:r>
    </w:p>
    <w:p w:rsidR="00457863" w:rsidRPr="009248DC" w:rsidRDefault="00457863" w:rsidP="00D43355">
      <w:pPr>
        <w:snapToGrid w:val="0"/>
        <w:spacing w:line="460" w:lineRule="exact"/>
        <w:ind w:left="588" w:hangingChars="210" w:hanging="588"/>
        <w:jc w:val="both"/>
        <w:rPr>
          <w:rFonts w:ascii="標楷體" w:eastAsia="標楷體" w:hAnsi="標楷體"/>
          <w:sz w:val="28"/>
          <w:szCs w:val="28"/>
        </w:rPr>
      </w:pPr>
      <w:r w:rsidRPr="009248DC">
        <w:rPr>
          <w:rFonts w:ascii="標楷體" w:eastAsia="標楷體" w:hAnsi="標楷體" w:hint="eastAsia"/>
          <w:sz w:val="28"/>
          <w:szCs w:val="28"/>
        </w:rPr>
        <w:t>四、</w:t>
      </w:r>
      <w:r w:rsidR="00322EBE" w:rsidRPr="009248DC">
        <w:rPr>
          <w:rFonts w:ascii="標楷體" w:eastAsia="標楷體" w:hAnsi="標楷體" w:hint="eastAsia"/>
          <w:sz w:val="28"/>
          <w:szCs w:val="28"/>
        </w:rPr>
        <w:t>配合新增第二條第一項第三款，</w:t>
      </w:r>
      <w:r w:rsidRPr="009248DC">
        <w:rPr>
          <w:rFonts w:ascii="標楷體" w:eastAsia="標楷體" w:hAnsi="標楷體" w:hint="eastAsia"/>
          <w:sz w:val="28"/>
          <w:szCs w:val="28"/>
        </w:rPr>
        <w:t>修正免</w:t>
      </w:r>
      <w:r w:rsidR="00322EBE" w:rsidRPr="009248DC">
        <w:rPr>
          <w:rFonts w:ascii="標楷體" w:eastAsia="標楷體" w:hAnsi="標楷體" w:hint="eastAsia"/>
          <w:sz w:val="28"/>
          <w:szCs w:val="28"/>
        </w:rPr>
        <w:t>依本</w:t>
      </w:r>
      <w:r w:rsidR="007B373A" w:rsidRPr="009248DC">
        <w:rPr>
          <w:rFonts w:ascii="標楷體" w:eastAsia="標楷體" w:hAnsi="標楷體" w:hint="eastAsia"/>
          <w:sz w:val="28"/>
          <w:szCs w:val="28"/>
        </w:rPr>
        <w:t>辦法</w:t>
      </w:r>
      <w:r w:rsidR="007B141E" w:rsidRPr="009248DC">
        <w:rPr>
          <w:rFonts w:ascii="標楷體" w:eastAsia="標楷體" w:hAnsi="標楷體" w:hint="eastAsia"/>
          <w:sz w:val="28"/>
          <w:szCs w:val="28"/>
        </w:rPr>
        <w:t>辦理</w:t>
      </w:r>
      <w:r w:rsidR="00322EBE" w:rsidRPr="009248DC">
        <w:rPr>
          <w:rFonts w:ascii="標楷體" w:eastAsia="標楷體" w:hAnsi="標楷體" w:hint="eastAsia"/>
          <w:sz w:val="28"/>
          <w:szCs w:val="28"/>
        </w:rPr>
        <w:t>之規定</w:t>
      </w:r>
      <w:r w:rsidRPr="009248DC">
        <w:rPr>
          <w:rFonts w:ascii="標楷體" w:eastAsia="標楷體" w:hAnsi="標楷體" w:hint="eastAsia"/>
          <w:sz w:val="28"/>
          <w:szCs w:val="28"/>
        </w:rPr>
        <w:t>。(修正條文第三十一條)</w:t>
      </w:r>
    </w:p>
    <w:p w:rsidR="00457863" w:rsidRPr="009248DC" w:rsidRDefault="00457863" w:rsidP="00D43355">
      <w:pPr>
        <w:snapToGrid w:val="0"/>
        <w:spacing w:line="460" w:lineRule="exact"/>
        <w:ind w:left="588" w:hangingChars="210" w:hanging="588"/>
        <w:jc w:val="both"/>
        <w:rPr>
          <w:rFonts w:ascii="標楷體" w:eastAsia="標楷體" w:hAnsi="標楷體"/>
          <w:sz w:val="32"/>
          <w:szCs w:val="32"/>
        </w:rPr>
      </w:pPr>
      <w:r w:rsidRPr="009248DC">
        <w:rPr>
          <w:rFonts w:ascii="標楷體" w:eastAsia="標楷體" w:hAnsi="標楷體" w:hint="eastAsia"/>
          <w:sz w:val="28"/>
          <w:szCs w:val="28"/>
        </w:rPr>
        <w:t>五、</w:t>
      </w:r>
      <w:r w:rsidR="00322EBE" w:rsidRPr="009248DC">
        <w:rPr>
          <w:rFonts w:ascii="標楷體" w:eastAsia="標楷體" w:hAnsi="標楷體" w:hint="eastAsia"/>
          <w:sz w:val="28"/>
          <w:szCs w:val="28"/>
        </w:rPr>
        <w:t>原訂</w:t>
      </w:r>
      <w:r w:rsidRPr="009248DC">
        <w:rPr>
          <w:rFonts w:eastAsia="標楷體" w:hAnsi="標楷體" w:hint="eastAsia"/>
          <w:kern w:val="0"/>
          <w:sz w:val="28"/>
          <w:szCs w:val="28"/>
        </w:rPr>
        <w:t>緩衝時間</w:t>
      </w:r>
      <w:r w:rsidRPr="009248DC">
        <w:rPr>
          <w:rFonts w:ascii="標楷體" w:eastAsia="標楷體" w:hAnsi="標楷體" w:cs="新細明體" w:hint="eastAsia"/>
          <w:bCs/>
          <w:kern w:val="0"/>
          <w:sz w:val="28"/>
          <w:szCs w:val="28"/>
        </w:rPr>
        <w:t>已屆期，爰予刪除</w:t>
      </w:r>
      <w:r w:rsidR="00322EBE" w:rsidRPr="009248DC">
        <w:rPr>
          <w:rFonts w:ascii="標楷體" w:eastAsia="標楷體" w:hAnsi="標楷體" w:cs="新細明體" w:hint="eastAsia"/>
          <w:bCs/>
          <w:kern w:val="0"/>
          <w:sz w:val="28"/>
          <w:szCs w:val="28"/>
        </w:rPr>
        <w:t>緩衝時間之規定</w:t>
      </w:r>
      <w:r w:rsidRPr="009248DC">
        <w:rPr>
          <w:rFonts w:ascii="標楷體" w:eastAsia="標楷體" w:hAnsi="標楷體" w:cs="新細明體" w:hint="eastAsia"/>
          <w:bCs/>
          <w:kern w:val="0"/>
          <w:sz w:val="28"/>
          <w:szCs w:val="28"/>
        </w:rPr>
        <w:t>。(</w:t>
      </w:r>
      <w:r w:rsidR="00322EBE" w:rsidRPr="009248DC">
        <w:rPr>
          <w:rFonts w:ascii="標楷體" w:eastAsia="標楷體" w:hAnsi="標楷體" w:cs="新細明體" w:hint="eastAsia"/>
          <w:bCs/>
          <w:kern w:val="0"/>
          <w:sz w:val="28"/>
          <w:szCs w:val="28"/>
        </w:rPr>
        <w:t>刪除現行</w:t>
      </w:r>
      <w:r w:rsidRPr="009248DC">
        <w:rPr>
          <w:rFonts w:ascii="標楷體" w:eastAsia="標楷體" w:hAnsi="標楷體" w:cs="新細明體" w:hint="eastAsia"/>
          <w:bCs/>
          <w:kern w:val="0"/>
          <w:sz w:val="28"/>
          <w:szCs w:val="28"/>
        </w:rPr>
        <w:t>條文第三十二條)</w:t>
      </w:r>
    </w:p>
    <w:p w:rsidR="000C00AA" w:rsidRPr="009248DC" w:rsidRDefault="000C00AA" w:rsidP="000C00AA">
      <w:pPr>
        <w:snapToGrid w:val="0"/>
        <w:spacing w:line="300" w:lineRule="auto"/>
        <w:rPr>
          <w:rFonts w:ascii="標楷體" w:eastAsia="標楷體" w:hAnsi="標楷體"/>
          <w:sz w:val="32"/>
          <w:szCs w:val="32"/>
        </w:rPr>
      </w:pPr>
    </w:p>
    <w:p w:rsidR="00C44045" w:rsidRPr="009248DC" w:rsidRDefault="00C44045" w:rsidP="000222E4">
      <w:pPr>
        <w:widowControl/>
        <w:snapToGrid w:val="0"/>
        <w:spacing w:line="520" w:lineRule="exact"/>
        <w:jc w:val="both"/>
        <w:outlineLvl w:val="3"/>
      </w:pPr>
    </w:p>
    <w:sectPr w:rsidR="00C44045" w:rsidRPr="009248DC" w:rsidSect="00D43355">
      <w:footerReference w:type="even" r:id="rId9"/>
      <w:pgSz w:w="11906" w:h="16838" w:code="9"/>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6C" w:rsidRDefault="008A486C" w:rsidP="00A266FC">
      <w:r>
        <w:separator/>
      </w:r>
    </w:p>
  </w:endnote>
  <w:endnote w:type="continuationSeparator" w:id="0">
    <w:p w:rsidR="008A486C" w:rsidRDefault="008A486C" w:rsidP="00A2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45" w:rsidRDefault="00C44045" w:rsidP="005009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4045" w:rsidRDefault="00C440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6C" w:rsidRDefault="008A486C" w:rsidP="00A266FC">
      <w:r>
        <w:separator/>
      </w:r>
    </w:p>
  </w:footnote>
  <w:footnote w:type="continuationSeparator" w:id="0">
    <w:p w:rsidR="008A486C" w:rsidRDefault="008A486C" w:rsidP="00A26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4DB8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2F6EA0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FD89B9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C3F66F8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A61C127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20AB134"/>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1B2A686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4F5864C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F68026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4280ABB8"/>
    <w:lvl w:ilvl="0">
      <w:start w:val="1"/>
      <w:numFmt w:val="bullet"/>
      <w:lvlText w:val=""/>
      <w:lvlJc w:val="left"/>
      <w:pPr>
        <w:tabs>
          <w:tab w:val="num" w:pos="361"/>
        </w:tabs>
        <w:ind w:left="361" w:hanging="360"/>
      </w:pPr>
      <w:rPr>
        <w:rFonts w:ascii="Wingdings" w:hAnsi="Wingdings" w:hint="default"/>
      </w:rPr>
    </w:lvl>
  </w:abstractNum>
  <w:abstractNum w:abstractNumId="10">
    <w:nsid w:val="02D26CC1"/>
    <w:multiLevelType w:val="hybridMultilevel"/>
    <w:tmpl w:val="B2D04564"/>
    <w:lvl w:ilvl="0" w:tplc="0F76618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680B3C"/>
    <w:multiLevelType w:val="hybridMultilevel"/>
    <w:tmpl w:val="311C8466"/>
    <w:lvl w:ilvl="0" w:tplc="E64E01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3A7E0B"/>
    <w:multiLevelType w:val="hybridMultilevel"/>
    <w:tmpl w:val="71D6B130"/>
    <w:lvl w:ilvl="0" w:tplc="A7FCE4AE">
      <w:start w:val="1"/>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EE"/>
    <w:rsid w:val="000222E4"/>
    <w:rsid w:val="00036CA4"/>
    <w:rsid w:val="0004468C"/>
    <w:rsid w:val="00046E48"/>
    <w:rsid w:val="00051FDD"/>
    <w:rsid w:val="000944EE"/>
    <w:rsid w:val="000C00AA"/>
    <w:rsid w:val="000D1E83"/>
    <w:rsid w:val="000D2116"/>
    <w:rsid w:val="000E78CA"/>
    <w:rsid w:val="000F3B44"/>
    <w:rsid w:val="0011729B"/>
    <w:rsid w:val="001368C0"/>
    <w:rsid w:val="00137A33"/>
    <w:rsid w:val="0014138D"/>
    <w:rsid w:val="00150E16"/>
    <w:rsid w:val="00157770"/>
    <w:rsid w:val="00157C9E"/>
    <w:rsid w:val="001602B5"/>
    <w:rsid w:val="00174CD7"/>
    <w:rsid w:val="00176862"/>
    <w:rsid w:val="00192E9E"/>
    <w:rsid w:val="001D185D"/>
    <w:rsid w:val="001D72B8"/>
    <w:rsid w:val="001E42DF"/>
    <w:rsid w:val="00216812"/>
    <w:rsid w:val="0022666B"/>
    <w:rsid w:val="00231842"/>
    <w:rsid w:val="00234CF5"/>
    <w:rsid w:val="00276E83"/>
    <w:rsid w:val="00283C06"/>
    <w:rsid w:val="00297D0E"/>
    <w:rsid w:val="002D0E7A"/>
    <w:rsid w:val="002E1594"/>
    <w:rsid w:val="002E3D45"/>
    <w:rsid w:val="002E707C"/>
    <w:rsid w:val="002F2335"/>
    <w:rsid w:val="003032A0"/>
    <w:rsid w:val="00322EBE"/>
    <w:rsid w:val="00332D7D"/>
    <w:rsid w:val="00336196"/>
    <w:rsid w:val="003624F3"/>
    <w:rsid w:val="00392986"/>
    <w:rsid w:val="003B3508"/>
    <w:rsid w:val="003C1E96"/>
    <w:rsid w:val="003D7BAE"/>
    <w:rsid w:val="003F61FD"/>
    <w:rsid w:val="00406C83"/>
    <w:rsid w:val="004161EF"/>
    <w:rsid w:val="00421A36"/>
    <w:rsid w:val="00425889"/>
    <w:rsid w:val="004265C1"/>
    <w:rsid w:val="00427D9C"/>
    <w:rsid w:val="00437BCC"/>
    <w:rsid w:val="004549A7"/>
    <w:rsid w:val="00457863"/>
    <w:rsid w:val="004762D0"/>
    <w:rsid w:val="004A42E3"/>
    <w:rsid w:val="004C11B9"/>
    <w:rsid w:val="004D39D1"/>
    <w:rsid w:val="004E1390"/>
    <w:rsid w:val="004E5355"/>
    <w:rsid w:val="005009D6"/>
    <w:rsid w:val="00523A2A"/>
    <w:rsid w:val="005513D7"/>
    <w:rsid w:val="00562F60"/>
    <w:rsid w:val="00563DA5"/>
    <w:rsid w:val="00594CED"/>
    <w:rsid w:val="005B5058"/>
    <w:rsid w:val="005B6D52"/>
    <w:rsid w:val="005C5023"/>
    <w:rsid w:val="005D5855"/>
    <w:rsid w:val="005E7358"/>
    <w:rsid w:val="005F4827"/>
    <w:rsid w:val="006510E2"/>
    <w:rsid w:val="0066678F"/>
    <w:rsid w:val="00693EBF"/>
    <w:rsid w:val="006B4827"/>
    <w:rsid w:val="006F3B5C"/>
    <w:rsid w:val="007067F9"/>
    <w:rsid w:val="00714B8E"/>
    <w:rsid w:val="00727543"/>
    <w:rsid w:val="00727586"/>
    <w:rsid w:val="0074462C"/>
    <w:rsid w:val="007559A0"/>
    <w:rsid w:val="0077340E"/>
    <w:rsid w:val="0078174B"/>
    <w:rsid w:val="00787C68"/>
    <w:rsid w:val="00792714"/>
    <w:rsid w:val="007B141E"/>
    <w:rsid w:val="007B187A"/>
    <w:rsid w:val="007B373A"/>
    <w:rsid w:val="007B442E"/>
    <w:rsid w:val="007D2FA9"/>
    <w:rsid w:val="0084570A"/>
    <w:rsid w:val="00856AF5"/>
    <w:rsid w:val="00864C53"/>
    <w:rsid w:val="008A486C"/>
    <w:rsid w:val="008B14DF"/>
    <w:rsid w:val="008D173F"/>
    <w:rsid w:val="008F171E"/>
    <w:rsid w:val="008F4339"/>
    <w:rsid w:val="0090060D"/>
    <w:rsid w:val="00901D1F"/>
    <w:rsid w:val="00915524"/>
    <w:rsid w:val="009248DC"/>
    <w:rsid w:val="00927A19"/>
    <w:rsid w:val="0095289D"/>
    <w:rsid w:val="00974724"/>
    <w:rsid w:val="009828E8"/>
    <w:rsid w:val="009C2997"/>
    <w:rsid w:val="009E4163"/>
    <w:rsid w:val="009E5437"/>
    <w:rsid w:val="00A0625E"/>
    <w:rsid w:val="00A13120"/>
    <w:rsid w:val="00A24E9A"/>
    <w:rsid w:val="00A266FC"/>
    <w:rsid w:val="00A74377"/>
    <w:rsid w:val="00AB0EA7"/>
    <w:rsid w:val="00B035EF"/>
    <w:rsid w:val="00B0383C"/>
    <w:rsid w:val="00B11170"/>
    <w:rsid w:val="00B16F8F"/>
    <w:rsid w:val="00B33B2B"/>
    <w:rsid w:val="00B54E1B"/>
    <w:rsid w:val="00B610DC"/>
    <w:rsid w:val="00B64CE9"/>
    <w:rsid w:val="00B75301"/>
    <w:rsid w:val="00BA715D"/>
    <w:rsid w:val="00BB461C"/>
    <w:rsid w:val="00BD5F23"/>
    <w:rsid w:val="00BF2C34"/>
    <w:rsid w:val="00C20ED1"/>
    <w:rsid w:val="00C44045"/>
    <w:rsid w:val="00C5162C"/>
    <w:rsid w:val="00CA3753"/>
    <w:rsid w:val="00CD115B"/>
    <w:rsid w:val="00CE3D46"/>
    <w:rsid w:val="00CF2FA7"/>
    <w:rsid w:val="00D43355"/>
    <w:rsid w:val="00D455ED"/>
    <w:rsid w:val="00D56E31"/>
    <w:rsid w:val="00DA06CB"/>
    <w:rsid w:val="00DD3026"/>
    <w:rsid w:val="00DD5D48"/>
    <w:rsid w:val="00DE45C1"/>
    <w:rsid w:val="00DF067A"/>
    <w:rsid w:val="00E744A6"/>
    <w:rsid w:val="00E771A9"/>
    <w:rsid w:val="00E807C8"/>
    <w:rsid w:val="00E808D8"/>
    <w:rsid w:val="00E8767F"/>
    <w:rsid w:val="00EA341A"/>
    <w:rsid w:val="00EA5343"/>
    <w:rsid w:val="00EC3118"/>
    <w:rsid w:val="00ED1384"/>
    <w:rsid w:val="00EF0534"/>
    <w:rsid w:val="00EF1CA8"/>
    <w:rsid w:val="00F01717"/>
    <w:rsid w:val="00F07146"/>
    <w:rsid w:val="00F0768B"/>
    <w:rsid w:val="00F31D46"/>
    <w:rsid w:val="00F37CB4"/>
    <w:rsid w:val="00F52F19"/>
    <w:rsid w:val="00F71562"/>
    <w:rsid w:val="00F918F2"/>
    <w:rsid w:val="00FD106B"/>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EE"/>
    <w:pPr>
      <w:widowControl w:val="0"/>
    </w:pPr>
    <w:rPr>
      <w:rFonts w:ascii="Times New Roman" w:hAnsi="Times New Roman"/>
      <w:szCs w:val="24"/>
    </w:rPr>
  </w:style>
  <w:style w:type="paragraph" w:styleId="2">
    <w:name w:val="heading 2"/>
    <w:basedOn w:val="a"/>
    <w:next w:val="a"/>
    <w:link w:val="20"/>
    <w:uiPriority w:val="99"/>
    <w:qFormat/>
    <w:rsid w:val="000944EE"/>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0944EE"/>
    <w:rPr>
      <w:rFonts w:ascii="Cambria" w:eastAsia="新細明體" w:hAnsi="Cambria" w:cs="Times New Roman"/>
      <w:b/>
      <w:bCs/>
      <w:sz w:val="48"/>
      <w:szCs w:val="48"/>
    </w:rPr>
  </w:style>
  <w:style w:type="paragraph" w:styleId="a3">
    <w:name w:val="header"/>
    <w:basedOn w:val="a"/>
    <w:link w:val="a4"/>
    <w:uiPriority w:val="99"/>
    <w:semiHidden/>
    <w:rsid w:val="00A266FC"/>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266FC"/>
    <w:rPr>
      <w:rFonts w:ascii="Times New Roman" w:eastAsia="新細明體" w:hAnsi="Times New Roman" w:cs="Times New Roman"/>
      <w:sz w:val="20"/>
      <w:szCs w:val="20"/>
    </w:rPr>
  </w:style>
  <w:style w:type="paragraph" w:styleId="a5">
    <w:name w:val="footer"/>
    <w:basedOn w:val="a"/>
    <w:link w:val="a6"/>
    <w:uiPriority w:val="99"/>
    <w:semiHidden/>
    <w:rsid w:val="00A266FC"/>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266FC"/>
    <w:rPr>
      <w:rFonts w:ascii="Times New Roman" w:eastAsia="新細明體" w:hAnsi="Times New Roman" w:cs="Times New Roman"/>
      <w:sz w:val="20"/>
      <w:szCs w:val="20"/>
    </w:rPr>
  </w:style>
  <w:style w:type="paragraph" w:styleId="HTML">
    <w:name w:val="HTML Preformatted"/>
    <w:basedOn w:val="a"/>
    <w:link w:val="HTML0"/>
    <w:uiPriority w:val="99"/>
    <w:rsid w:val="00A26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A266FC"/>
    <w:rPr>
      <w:rFonts w:ascii="細明體" w:eastAsia="細明體" w:hAnsi="細明體" w:cs="細明體"/>
      <w:kern w:val="0"/>
      <w:sz w:val="24"/>
      <w:szCs w:val="24"/>
    </w:rPr>
  </w:style>
  <w:style w:type="character" w:styleId="a7">
    <w:name w:val="page number"/>
    <w:basedOn w:val="a0"/>
    <w:uiPriority w:val="99"/>
    <w:rsid w:val="005C5023"/>
    <w:rPr>
      <w:rFonts w:cs="Times New Roman"/>
    </w:rPr>
  </w:style>
  <w:style w:type="paragraph" w:styleId="a8">
    <w:name w:val="Balloon Text"/>
    <w:basedOn w:val="a"/>
    <w:link w:val="a9"/>
    <w:uiPriority w:val="99"/>
    <w:semiHidden/>
    <w:rsid w:val="004E1390"/>
    <w:rPr>
      <w:rFonts w:ascii="Arial" w:hAnsi="Arial"/>
      <w:sz w:val="18"/>
      <w:szCs w:val="18"/>
    </w:rPr>
  </w:style>
  <w:style w:type="character" w:customStyle="1" w:styleId="a9">
    <w:name w:val="註解方塊文字 字元"/>
    <w:basedOn w:val="a0"/>
    <w:link w:val="a8"/>
    <w:uiPriority w:val="99"/>
    <w:semiHidden/>
    <w:locked/>
    <w:rsid w:val="0066678F"/>
    <w:rPr>
      <w:rFonts w:ascii="Cambria" w:eastAsia="新細明體" w:hAnsi="Cambria"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EE"/>
    <w:pPr>
      <w:widowControl w:val="0"/>
    </w:pPr>
    <w:rPr>
      <w:rFonts w:ascii="Times New Roman" w:hAnsi="Times New Roman"/>
      <w:szCs w:val="24"/>
    </w:rPr>
  </w:style>
  <w:style w:type="paragraph" w:styleId="2">
    <w:name w:val="heading 2"/>
    <w:basedOn w:val="a"/>
    <w:next w:val="a"/>
    <w:link w:val="20"/>
    <w:uiPriority w:val="99"/>
    <w:qFormat/>
    <w:rsid w:val="000944EE"/>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0944EE"/>
    <w:rPr>
      <w:rFonts w:ascii="Cambria" w:eastAsia="新細明體" w:hAnsi="Cambria" w:cs="Times New Roman"/>
      <w:b/>
      <w:bCs/>
      <w:sz w:val="48"/>
      <w:szCs w:val="48"/>
    </w:rPr>
  </w:style>
  <w:style w:type="paragraph" w:styleId="a3">
    <w:name w:val="header"/>
    <w:basedOn w:val="a"/>
    <w:link w:val="a4"/>
    <w:uiPriority w:val="99"/>
    <w:semiHidden/>
    <w:rsid w:val="00A266FC"/>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266FC"/>
    <w:rPr>
      <w:rFonts w:ascii="Times New Roman" w:eastAsia="新細明體" w:hAnsi="Times New Roman" w:cs="Times New Roman"/>
      <w:sz w:val="20"/>
      <w:szCs w:val="20"/>
    </w:rPr>
  </w:style>
  <w:style w:type="paragraph" w:styleId="a5">
    <w:name w:val="footer"/>
    <w:basedOn w:val="a"/>
    <w:link w:val="a6"/>
    <w:uiPriority w:val="99"/>
    <w:semiHidden/>
    <w:rsid w:val="00A266FC"/>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266FC"/>
    <w:rPr>
      <w:rFonts w:ascii="Times New Roman" w:eastAsia="新細明體" w:hAnsi="Times New Roman" w:cs="Times New Roman"/>
      <w:sz w:val="20"/>
      <w:szCs w:val="20"/>
    </w:rPr>
  </w:style>
  <w:style w:type="paragraph" w:styleId="HTML">
    <w:name w:val="HTML Preformatted"/>
    <w:basedOn w:val="a"/>
    <w:link w:val="HTML0"/>
    <w:uiPriority w:val="99"/>
    <w:rsid w:val="00A26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A266FC"/>
    <w:rPr>
      <w:rFonts w:ascii="細明體" w:eastAsia="細明體" w:hAnsi="細明體" w:cs="細明體"/>
      <w:kern w:val="0"/>
      <w:sz w:val="24"/>
      <w:szCs w:val="24"/>
    </w:rPr>
  </w:style>
  <w:style w:type="character" w:styleId="a7">
    <w:name w:val="page number"/>
    <w:basedOn w:val="a0"/>
    <w:uiPriority w:val="99"/>
    <w:rsid w:val="005C5023"/>
    <w:rPr>
      <w:rFonts w:cs="Times New Roman"/>
    </w:rPr>
  </w:style>
  <w:style w:type="paragraph" w:styleId="a8">
    <w:name w:val="Balloon Text"/>
    <w:basedOn w:val="a"/>
    <w:link w:val="a9"/>
    <w:uiPriority w:val="99"/>
    <w:semiHidden/>
    <w:rsid w:val="004E1390"/>
    <w:rPr>
      <w:rFonts w:ascii="Arial" w:hAnsi="Arial"/>
      <w:sz w:val="18"/>
      <w:szCs w:val="18"/>
    </w:rPr>
  </w:style>
  <w:style w:type="character" w:customStyle="1" w:styleId="a9">
    <w:name w:val="註解方塊文字 字元"/>
    <w:basedOn w:val="a0"/>
    <w:link w:val="a8"/>
    <w:uiPriority w:val="99"/>
    <w:semiHidden/>
    <w:locked/>
    <w:rsid w:val="0066678F"/>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1440">
      <w:marLeft w:val="0"/>
      <w:marRight w:val="0"/>
      <w:marTop w:val="0"/>
      <w:marBottom w:val="0"/>
      <w:divBdr>
        <w:top w:val="none" w:sz="0" w:space="0" w:color="auto"/>
        <w:left w:val="none" w:sz="0" w:space="0" w:color="auto"/>
        <w:bottom w:val="none" w:sz="0" w:space="0" w:color="auto"/>
        <w:right w:val="none" w:sz="0" w:space="0" w:color="auto"/>
      </w:divBdr>
    </w:div>
    <w:div w:id="1674331441">
      <w:marLeft w:val="0"/>
      <w:marRight w:val="0"/>
      <w:marTop w:val="0"/>
      <w:marBottom w:val="0"/>
      <w:divBdr>
        <w:top w:val="none" w:sz="0" w:space="0" w:color="auto"/>
        <w:left w:val="none" w:sz="0" w:space="0" w:color="auto"/>
        <w:bottom w:val="none" w:sz="0" w:space="0" w:color="auto"/>
        <w:right w:val="none" w:sz="0" w:space="0" w:color="auto"/>
      </w:divBdr>
    </w:div>
    <w:div w:id="1674331442">
      <w:marLeft w:val="0"/>
      <w:marRight w:val="0"/>
      <w:marTop w:val="0"/>
      <w:marBottom w:val="0"/>
      <w:divBdr>
        <w:top w:val="none" w:sz="0" w:space="0" w:color="auto"/>
        <w:left w:val="none" w:sz="0" w:space="0" w:color="auto"/>
        <w:bottom w:val="none" w:sz="0" w:space="0" w:color="auto"/>
        <w:right w:val="none" w:sz="0" w:space="0" w:color="auto"/>
      </w:divBdr>
    </w:div>
    <w:div w:id="1674331443">
      <w:marLeft w:val="0"/>
      <w:marRight w:val="0"/>
      <w:marTop w:val="0"/>
      <w:marBottom w:val="0"/>
      <w:divBdr>
        <w:top w:val="none" w:sz="0" w:space="0" w:color="auto"/>
        <w:left w:val="none" w:sz="0" w:space="0" w:color="auto"/>
        <w:bottom w:val="none" w:sz="0" w:space="0" w:color="auto"/>
        <w:right w:val="none" w:sz="0" w:space="0" w:color="auto"/>
      </w:divBdr>
    </w:div>
    <w:div w:id="1674331444">
      <w:marLeft w:val="0"/>
      <w:marRight w:val="0"/>
      <w:marTop w:val="0"/>
      <w:marBottom w:val="0"/>
      <w:divBdr>
        <w:top w:val="none" w:sz="0" w:space="0" w:color="auto"/>
        <w:left w:val="none" w:sz="0" w:space="0" w:color="auto"/>
        <w:bottom w:val="none" w:sz="0" w:space="0" w:color="auto"/>
        <w:right w:val="none" w:sz="0" w:space="0" w:color="auto"/>
      </w:divBdr>
    </w:div>
    <w:div w:id="1674331445">
      <w:marLeft w:val="0"/>
      <w:marRight w:val="0"/>
      <w:marTop w:val="0"/>
      <w:marBottom w:val="0"/>
      <w:divBdr>
        <w:top w:val="none" w:sz="0" w:space="0" w:color="auto"/>
        <w:left w:val="none" w:sz="0" w:space="0" w:color="auto"/>
        <w:bottom w:val="none" w:sz="0" w:space="0" w:color="auto"/>
        <w:right w:val="none" w:sz="0" w:space="0" w:color="auto"/>
      </w:divBdr>
    </w:div>
    <w:div w:id="1674331446">
      <w:marLeft w:val="0"/>
      <w:marRight w:val="0"/>
      <w:marTop w:val="0"/>
      <w:marBottom w:val="0"/>
      <w:divBdr>
        <w:top w:val="none" w:sz="0" w:space="0" w:color="auto"/>
        <w:left w:val="none" w:sz="0" w:space="0" w:color="auto"/>
        <w:bottom w:val="none" w:sz="0" w:space="0" w:color="auto"/>
        <w:right w:val="none" w:sz="0" w:space="0" w:color="auto"/>
      </w:divBdr>
    </w:div>
    <w:div w:id="1674331450">
      <w:marLeft w:val="0"/>
      <w:marRight w:val="0"/>
      <w:marTop w:val="0"/>
      <w:marBottom w:val="0"/>
      <w:divBdr>
        <w:top w:val="none" w:sz="0" w:space="0" w:color="auto"/>
        <w:left w:val="none" w:sz="0" w:space="0" w:color="auto"/>
        <w:bottom w:val="none" w:sz="0" w:space="0" w:color="auto"/>
        <w:right w:val="none" w:sz="0" w:space="0" w:color="auto"/>
      </w:divBdr>
      <w:divsChild>
        <w:div w:id="1674331452">
          <w:marLeft w:val="0"/>
          <w:marRight w:val="0"/>
          <w:marTop w:val="0"/>
          <w:marBottom w:val="0"/>
          <w:divBdr>
            <w:top w:val="none" w:sz="0" w:space="0" w:color="auto"/>
            <w:left w:val="none" w:sz="0" w:space="0" w:color="auto"/>
            <w:bottom w:val="none" w:sz="0" w:space="0" w:color="auto"/>
            <w:right w:val="none" w:sz="0" w:space="0" w:color="auto"/>
          </w:divBdr>
          <w:divsChild>
            <w:div w:id="1674331447">
              <w:marLeft w:val="0"/>
              <w:marRight w:val="0"/>
              <w:marTop w:val="100"/>
              <w:marBottom w:val="100"/>
              <w:divBdr>
                <w:top w:val="none" w:sz="0" w:space="0" w:color="auto"/>
                <w:left w:val="none" w:sz="0" w:space="0" w:color="auto"/>
                <w:bottom w:val="none" w:sz="0" w:space="0" w:color="auto"/>
                <w:right w:val="none" w:sz="0" w:space="0" w:color="auto"/>
              </w:divBdr>
              <w:divsChild>
                <w:div w:id="1674331448">
                  <w:marLeft w:val="0"/>
                  <w:marRight w:val="0"/>
                  <w:marTop w:val="45"/>
                  <w:marBottom w:val="120"/>
                  <w:divBdr>
                    <w:top w:val="none" w:sz="0" w:space="0" w:color="auto"/>
                    <w:left w:val="none" w:sz="0" w:space="0" w:color="auto"/>
                    <w:bottom w:val="none" w:sz="0" w:space="0" w:color="auto"/>
                    <w:right w:val="none" w:sz="0" w:space="0" w:color="auto"/>
                  </w:divBdr>
                  <w:divsChild>
                    <w:div w:id="1674331449">
                      <w:marLeft w:val="0"/>
                      <w:marRight w:val="0"/>
                      <w:marTop w:val="0"/>
                      <w:marBottom w:val="0"/>
                      <w:divBdr>
                        <w:top w:val="none" w:sz="0" w:space="0" w:color="auto"/>
                        <w:left w:val="none" w:sz="0" w:space="0" w:color="auto"/>
                        <w:bottom w:val="none" w:sz="0" w:space="0" w:color="auto"/>
                        <w:right w:val="none" w:sz="0" w:space="0" w:color="auto"/>
                      </w:divBdr>
                      <w:divsChild>
                        <w:div w:id="167433145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FF81-E68A-41FA-93EC-A7F7C5F2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保險代理人公司保險經紀人公司內部控制稽核制度及招攬處理制度實施辦法部分條文修正草案對照表</dc:title>
  <dc:creator>user</dc:creator>
  <cp:lastModifiedBy>何淑月</cp:lastModifiedBy>
  <cp:revision>2</cp:revision>
  <cp:lastPrinted>2014-05-02T01:56:00Z</cp:lastPrinted>
  <dcterms:created xsi:type="dcterms:W3CDTF">2014-06-03T09:16:00Z</dcterms:created>
  <dcterms:modified xsi:type="dcterms:W3CDTF">2014-06-03T09:16:00Z</dcterms:modified>
</cp:coreProperties>
</file>